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DAB9" w14:textId="13649001" w:rsidR="001E41F3" w:rsidRDefault="001E41F3">
      <w:pPr>
        <w:pStyle w:val="CRCoverPage"/>
        <w:tabs>
          <w:tab w:val="right" w:pos="9639"/>
        </w:tabs>
        <w:spacing w:after="0"/>
        <w:rPr>
          <w:b/>
          <w:i/>
          <w:noProof/>
          <w:sz w:val="28"/>
        </w:rPr>
      </w:pPr>
      <w:r>
        <w:rPr>
          <w:b/>
          <w:noProof/>
          <w:sz w:val="24"/>
        </w:rPr>
        <w:t>3GPP TSG-</w:t>
      </w:r>
      <w:r w:rsidR="0051030F">
        <w:rPr>
          <w:b/>
          <w:noProof/>
          <w:sz w:val="24"/>
        </w:rPr>
        <w:t xml:space="preserve">RAN </w:t>
      </w:r>
      <w:r w:rsidR="003609EF">
        <w:rPr>
          <w:b/>
          <w:noProof/>
          <w:sz w:val="24"/>
        </w:rPr>
        <w:t>WG</w:t>
      </w:r>
      <w:r w:rsidR="0051030F">
        <w:rPr>
          <w:b/>
          <w:noProof/>
          <w:sz w:val="24"/>
        </w:rPr>
        <w:t>1</w:t>
      </w:r>
      <w:r w:rsidR="00C66BA2">
        <w:rPr>
          <w:b/>
          <w:noProof/>
          <w:sz w:val="24"/>
        </w:rPr>
        <w:t xml:space="preserve"> </w:t>
      </w:r>
      <w:r>
        <w:rPr>
          <w:b/>
          <w:noProof/>
          <w:sz w:val="24"/>
        </w:rPr>
        <w:t>Meeting #</w:t>
      </w:r>
      <w:r w:rsidR="00EB09B7" w:rsidRPr="00EB09B7">
        <w:rPr>
          <w:b/>
          <w:noProof/>
          <w:sz w:val="24"/>
        </w:rPr>
        <w:t xml:space="preserve"> </w:t>
      </w:r>
      <w:r w:rsidR="0051030F">
        <w:rPr>
          <w:b/>
          <w:noProof/>
          <w:sz w:val="24"/>
        </w:rPr>
        <w:t>97</w:t>
      </w:r>
      <w:r>
        <w:rPr>
          <w:b/>
          <w:i/>
          <w:noProof/>
          <w:sz w:val="28"/>
        </w:rPr>
        <w:tab/>
      </w:r>
      <w:r w:rsidR="00A3383B" w:rsidRPr="00A3383B">
        <w:rPr>
          <w:b/>
          <w:noProof/>
          <w:sz w:val="28"/>
        </w:rPr>
        <w:t>R1-190760</w:t>
      </w:r>
      <w:r w:rsidR="00893C38">
        <w:rPr>
          <w:b/>
          <w:noProof/>
          <w:sz w:val="28"/>
        </w:rPr>
        <w:t>5</w:t>
      </w:r>
    </w:p>
    <w:p w14:paraId="1BFAC8B8" w14:textId="7523F8AC" w:rsidR="001E41F3" w:rsidRDefault="003609EF" w:rsidP="005E2C44">
      <w:pPr>
        <w:pStyle w:val="CRCoverPage"/>
        <w:outlineLvl w:val="0"/>
        <w:rPr>
          <w:b/>
          <w:noProof/>
          <w:sz w:val="24"/>
        </w:rPr>
      </w:pPr>
      <w:r w:rsidRPr="00BA51D9">
        <w:rPr>
          <w:b/>
          <w:noProof/>
          <w:sz w:val="24"/>
        </w:rPr>
        <w:t xml:space="preserve"> </w:t>
      </w:r>
      <w:r w:rsidR="0051030F">
        <w:rPr>
          <w:b/>
          <w:noProof/>
          <w:sz w:val="24"/>
        </w:rPr>
        <w:t>Reno</w:t>
      </w:r>
      <w:r w:rsidR="001E41F3">
        <w:rPr>
          <w:b/>
          <w:noProof/>
          <w:sz w:val="24"/>
        </w:rPr>
        <w:t xml:space="preserve">, </w:t>
      </w:r>
      <w:r w:rsidR="0051030F">
        <w:rPr>
          <w:b/>
          <w:noProof/>
          <w:sz w:val="24"/>
        </w:rPr>
        <w:t>USA</w:t>
      </w:r>
      <w:r w:rsidR="001E41F3">
        <w:rPr>
          <w:b/>
          <w:noProof/>
          <w:sz w:val="24"/>
        </w:rPr>
        <w:t xml:space="preserve">, </w:t>
      </w:r>
      <w:r w:rsidRPr="00BA51D9">
        <w:rPr>
          <w:b/>
          <w:noProof/>
          <w:sz w:val="24"/>
        </w:rPr>
        <w:t xml:space="preserve"> </w:t>
      </w:r>
      <w:r w:rsidR="0051030F">
        <w:rPr>
          <w:b/>
          <w:noProof/>
          <w:sz w:val="24"/>
        </w:rPr>
        <w:t>May 13</w:t>
      </w:r>
      <w:r w:rsidR="0051030F" w:rsidRPr="0051030F">
        <w:rPr>
          <w:b/>
          <w:noProof/>
          <w:sz w:val="24"/>
          <w:vertAlign w:val="superscript"/>
        </w:rPr>
        <w:t>th</w:t>
      </w:r>
      <w:r w:rsidR="00547111">
        <w:rPr>
          <w:b/>
          <w:noProof/>
          <w:sz w:val="24"/>
        </w:rPr>
        <w:t xml:space="preserve"> - </w:t>
      </w:r>
      <w:r w:rsidR="0051030F">
        <w:rPr>
          <w:b/>
          <w:noProof/>
          <w:sz w:val="24"/>
        </w:rPr>
        <w:t>May 17</w:t>
      </w:r>
      <w:r w:rsidR="0051030F" w:rsidRPr="0051030F">
        <w:rPr>
          <w:b/>
          <w:noProof/>
          <w:sz w:val="24"/>
          <w:vertAlign w:val="superscript"/>
        </w:rPr>
        <w:t>t</w:t>
      </w:r>
      <w:r w:rsidR="0051030F">
        <w:rPr>
          <w:b/>
          <w:noProof/>
          <w:sz w:val="24"/>
          <w:vertAlign w:val="superscript"/>
        </w:rPr>
        <w:t>h</w:t>
      </w:r>
      <w:r w:rsidR="0051030F" w:rsidRPr="0051030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A163F0" w14:textId="77777777" w:rsidTr="00547111">
        <w:tc>
          <w:tcPr>
            <w:tcW w:w="9641" w:type="dxa"/>
            <w:gridSpan w:val="9"/>
            <w:tcBorders>
              <w:top w:val="single" w:sz="4" w:space="0" w:color="auto"/>
              <w:left w:val="single" w:sz="4" w:space="0" w:color="auto"/>
              <w:right w:val="single" w:sz="4" w:space="0" w:color="auto"/>
            </w:tcBorders>
          </w:tcPr>
          <w:p w14:paraId="7EF308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5FA51" w14:textId="77777777" w:rsidTr="00547111">
        <w:tc>
          <w:tcPr>
            <w:tcW w:w="9641" w:type="dxa"/>
            <w:gridSpan w:val="9"/>
            <w:tcBorders>
              <w:left w:val="single" w:sz="4" w:space="0" w:color="auto"/>
              <w:right w:val="single" w:sz="4" w:space="0" w:color="auto"/>
            </w:tcBorders>
          </w:tcPr>
          <w:p w14:paraId="6683CEEB" w14:textId="7B40B0AB" w:rsidR="001E41F3" w:rsidRDefault="001E41F3">
            <w:pPr>
              <w:pStyle w:val="CRCoverPage"/>
              <w:spacing w:after="0"/>
              <w:jc w:val="center"/>
              <w:rPr>
                <w:noProof/>
              </w:rPr>
            </w:pPr>
            <w:r>
              <w:rPr>
                <w:b/>
                <w:noProof/>
                <w:sz w:val="32"/>
              </w:rPr>
              <w:t>CHANGE REQUEST</w:t>
            </w:r>
          </w:p>
        </w:tc>
      </w:tr>
      <w:tr w:rsidR="001E41F3" w14:paraId="2C376E65" w14:textId="77777777" w:rsidTr="00547111">
        <w:tc>
          <w:tcPr>
            <w:tcW w:w="9641" w:type="dxa"/>
            <w:gridSpan w:val="9"/>
            <w:tcBorders>
              <w:left w:val="single" w:sz="4" w:space="0" w:color="auto"/>
              <w:right w:val="single" w:sz="4" w:space="0" w:color="auto"/>
            </w:tcBorders>
          </w:tcPr>
          <w:p w14:paraId="1F80D350" w14:textId="77777777" w:rsidR="001E41F3" w:rsidRDefault="001E41F3">
            <w:pPr>
              <w:pStyle w:val="CRCoverPage"/>
              <w:spacing w:after="0"/>
              <w:rPr>
                <w:noProof/>
                <w:sz w:val="8"/>
                <w:szCs w:val="8"/>
              </w:rPr>
            </w:pPr>
          </w:p>
        </w:tc>
      </w:tr>
      <w:tr w:rsidR="001E41F3" w14:paraId="5B8B3B4F" w14:textId="77777777" w:rsidTr="00547111">
        <w:tc>
          <w:tcPr>
            <w:tcW w:w="142" w:type="dxa"/>
            <w:tcBorders>
              <w:left w:val="single" w:sz="4" w:space="0" w:color="auto"/>
            </w:tcBorders>
          </w:tcPr>
          <w:p w14:paraId="6592D35C" w14:textId="77777777" w:rsidR="001E41F3" w:rsidRDefault="001E41F3">
            <w:pPr>
              <w:pStyle w:val="CRCoverPage"/>
              <w:spacing w:after="0"/>
              <w:jc w:val="right"/>
              <w:rPr>
                <w:noProof/>
              </w:rPr>
            </w:pPr>
          </w:p>
        </w:tc>
        <w:tc>
          <w:tcPr>
            <w:tcW w:w="1559" w:type="dxa"/>
            <w:shd w:val="pct30" w:color="FFFF00" w:fill="auto"/>
          </w:tcPr>
          <w:p w14:paraId="4CC352E1" w14:textId="70D0CF38" w:rsidR="001E41F3" w:rsidRPr="00410371" w:rsidRDefault="0051030F" w:rsidP="00811CB6">
            <w:pPr>
              <w:pStyle w:val="CRCoverPage"/>
              <w:spacing w:after="0"/>
              <w:jc w:val="center"/>
              <w:rPr>
                <w:b/>
                <w:noProof/>
                <w:sz w:val="28"/>
              </w:rPr>
            </w:pPr>
            <w:r>
              <w:rPr>
                <w:b/>
                <w:noProof/>
                <w:sz w:val="28"/>
              </w:rPr>
              <w:t>36.213</w:t>
            </w:r>
          </w:p>
        </w:tc>
        <w:tc>
          <w:tcPr>
            <w:tcW w:w="709" w:type="dxa"/>
          </w:tcPr>
          <w:p w14:paraId="7C4F4F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BE3E9" w14:textId="3E4840DC" w:rsidR="001E41F3" w:rsidRPr="00410371" w:rsidRDefault="00811CB6" w:rsidP="00811CB6">
            <w:pPr>
              <w:pStyle w:val="CRCoverPage"/>
              <w:spacing w:after="0"/>
              <w:jc w:val="center"/>
              <w:rPr>
                <w:noProof/>
              </w:rPr>
            </w:pPr>
            <w:r w:rsidRPr="00811CB6">
              <w:rPr>
                <w:b/>
                <w:noProof/>
                <w:sz w:val="28"/>
              </w:rPr>
              <w:t>125</w:t>
            </w:r>
            <w:r w:rsidR="00893C38">
              <w:rPr>
                <w:b/>
                <w:noProof/>
                <w:sz w:val="28"/>
              </w:rPr>
              <w:t>9</w:t>
            </w:r>
          </w:p>
        </w:tc>
        <w:tc>
          <w:tcPr>
            <w:tcW w:w="709" w:type="dxa"/>
          </w:tcPr>
          <w:p w14:paraId="3C830E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C5A3D6" w14:textId="49150F2E" w:rsidR="001E41F3" w:rsidRPr="00410371" w:rsidRDefault="001E41F3" w:rsidP="0051030F">
            <w:pPr>
              <w:pStyle w:val="CRCoverPage"/>
              <w:spacing w:after="0"/>
              <w:rPr>
                <w:b/>
                <w:noProof/>
              </w:rPr>
            </w:pPr>
          </w:p>
        </w:tc>
        <w:tc>
          <w:tcPr>
            <w:tcW w:w="2410" w:type="dxa"/>
          </w:tcPr>
          <w:p w14:paraId="5B2AF7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5D0A8E" w14:textId="0B5EF0F9" w:rsidR="001E41F3" w:rsidRPr="00410371" w:rsidRDefault="00893C38">
            <w:pPr>
              <w:pStyle w:val="CRCoverPage"/>
              <w:spacing w:after="0"/>
              <w:jc w:val="center"/>
              <w:rPr>
                <w:noProof/>
                <w:sz w:val="28"/>
              </w:rPr>
            </w:pPr>
            <w:r w:rsidRPr="00893C38">
              <w:rPr>
                <w:b/>
                <w:noProof/>
                <w:sz w:val="28"/>
              </w:rPr>
              <w:t>14.10.0</w:t>
            </w:r>
          </w:p>
        </w:tc>
        <w:tc>
          <w:tcPr>
            <w:tcW w:w="143" w:type="dxa"/>
            <w:tcBorders>
              <w:right w:val="single" w:sz="4" w:space="0" w:color="auto"/>
            </w:tcBorders>
          </w:tcPr>
          <w:p w14:paraId="7E6AA00E" w14:textId="77777777" w:rsidR="001E41F3" w:rsidRDefault="001E41F3">
            <w:pPr>
              <w:pStyle w:val="CRCoverPage"/>
              <w:spacing w:after="0"/>
              <w:rPr>
                <w:noProof/>
              </w:rPr>
            </w:pPr>
          </w:p>
        </w:tc>
      </w:tr>
      <w:tr w:rsidR="001E41F3" w14:paraId="511914C4" w14:textId="77777777" w:rsidTr="00547111">
        <w:tc>
          <w:tcPr>
            <w:tcW w:w="9641" w:type="dxa"/>
            <w:gridSpan w:val="9"/>
            <w:tcBorders>
              <w:left w:val="single" w:sz="4" w:space="0" w:color="auto"/>
              <w:right w:val="single" w:sz="4" w:space="0" w:color="auto"/>
            </w:tcBorders>
          </w:tcPr>
          <w:p w14:paraId="076F3A37" w14:textId="77777777" w:rsidR="001E41F3" w:rsidRDefault="001E41F3">
            <w:pPr>
              <w:pStyle w:val="CRCoverPage"/>
              <w:spacing w:after="0"/>
              <w:rPr>
                <w:noProof/>
              </w:rPr>
            </w:pPr>
          </w:p>
        </w:tc>
      </w:tr>
      <w:tr w:rsidR="001E41F3" w14:paraId="58DA317B" w14:textId="77777777" w:rsidTr="00547111">
        <w:tc>
          <w:tcPr>
            <w:tcW w:w="9641" w:type="dxa"/>
            <w:gridSpan w:val="9"/>
            <w:tcBorders>
              <w:top w:val="single" w:sz="4" w:space="0" w:color="auto"/>
            </w:tcBorders>
          </w:tcPr>
          <w:p w14:paraId="4A3E73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668A76" w14:textId="77777777" w:rsidTr="00547111">
        <w:tc>
          <w:tcPr>
            <w:tcW w:w="9641" w:type="dxa"/>
            <w:gridSpan w:val="9"/>
          </w:tcPr>
          <w:p w14:paraId="45A913B9" w14:textId="77777777" w:rsidR="001E41F3" w:rsidRDefault="001E41F3">
            <w:pPr>
              <w:pStyle w:val="CRCoverPage"/>
              <w:spacing w:after="0"/>
              <w:rPr>
                <w:noProof/>
                <w:sz w:val="8"/>
                <w:szCs w:val="8"/>
              </w:rPr>
            </w:pPr>
          </w:p>
        </w:tc>
      </w:tr>
    </w:tbl>
    <w:p w14:paraId="5A5374BC" w14:textId="77777777" w:rsidR="00A769B4" w:rsidRDefault="00A769B4" w:rsidP="00A76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836"/>
        <w:gridCol w:w="1418"/>
        <w:gridCol w:w="283"/>
        <w:gridCol w:w="709"/>
        <w:gridCol w:w="284"/>
        <w:gridCol w:w="2126"/>
        <w:gridCol w:w="283"/>
        <w:gridCol w:w="1418"/>
        <w:gridCol w:w="283"/>
      </w:tblGrid>
      <w:tr w:rsidR="00A769B4" w14:paraId="57130247" w14:textId="77777777" w:rsidTr="00D27582">
        <w:tc>
          <w:tcPr>
            <w:tcW w:w="2835" w:type="dxa"/>
          </w:tcPr>
          <w:p w14:paraId="62DE8F19" w14:textId="77777777" w:rsidR="00A769B4" w:rsidRDefault="00A769B4" w:rsidP="00D27582">
            <w:pPr>
              <w:pStyle w:val="CRCoverPage"/>
              <w:tabs>
                <w:tab w:val="right" w:pos="2751"/>
              </w:tabs>
              <w:spacing w:after="0"/>
              <w:rPr>
                <w:b/>
                <w:i/>
                <w:noProof/>
              </w:rPr>
            </w:pPr>
            <w:r>
              <w:rPr>
                <w:b/>
                <w:i/>
                <w:noProof/>
              </w:rPr>
              <w:t>Proposed change affects:</w:t>
            </w:r>
          </w:p>
        </w:tc>
        <w:tc>
          <w:tcPr>
            <w:tcW w:w="1418" w:type="dxa"/>
          </w:tcPr>
          <w:p w14:paraId="0F2491B2" w14:textId="77777777" w:rsidR="00A769B4" w:rsidRDefault="00A769B4" w:rsidP="00D275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60474" w14:textId="77777777" w:rsidR="00A769B4" w:rsidRDefault="00A769B4" w:rsidP="00D27582">
            <w:pPr>
              <w:pStyle w:val="CRCoverPage"/>
              <w:spacing w:after="0"/>
              <w:jc w:val="center"/>
              <w:rPr>
                <w:b/>
                <w:caps/>
                <w:noProof/>
              </w:rPr>
            </w:pPr>
          </w:p>
        </w:tc>
        <w:tc>
          <w:tcPr>
            <w:tcW w:w="709" w:type="dxa"/>
            <w:tcBorders>
              <w:left w:val="single" w:sz="4" w:space="0" w:color="auto"/>
            </w:tcBorders>
          </w:tcPr>
          <w:p w14:paraId="61157EC0" w14:textId="77777777" w:rsidR="00A769B4" w:rsidRDefault="00A769B4" w:rsidP="00D275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C76D3" w14:textId="77777777" w:rsidR="00A769B4" w:rsidRDefault="00A769B4" w:rsidP="00D27582">
            <w:pPr>
              <w:pStyle w:val="CRCoverPage"/>
              <w:spacing w:after="0"/>
              <w:jc w:val="center"/>
              <w:rPr>
                <w:b/>
                <w:caps/>
                <w:noProof/>
              </w:rPr>
            </w:pPr>
            <w:r>
              <w:rPr>
                <w:b/>
                <w:caps/>
                <w:noProof/>
              </w:rPr>
              <w:t>X</w:t>
            </w:r>
          </w:p>
        </w:tc>
        <w:tc>
          <w:tcPr>
            <w:tcW w:w="2126" w:type="dxa"/>
          </w:tcPr>
          <w:p w14:paraId="435745C8" w14:textId="77777777" w:rsidR="00A769B4" w:rsidRDefault="00A769B4" w:rsidP="00D275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1CEE4A" w14:textId="77777777" w:rsidR="00A769B4" w:rsidRDefault="00A769B4" w:rsidP="00D27582">
            <w:pPr>
              <w:pStyle w:val="CRCoverPage"/>
              <w:spacing w:after="0"/>
              <w:jc w:val="center"/>
              <w:rPr>
                <w:b/>
                <w:caps/>
                <w:noProof/>
              </w:rPr>
            </w:pPr>
            <w:r>
              <w:rPr>
                <w:b/>
                <w:caps/>
                <w:noProof/>
              </w:rPr>
              <w:t>X</w:t>
            </w:r>
          </w:p>
        </w:tc>
        <w:tc>
          <w:tcPr>
            <w:tcW w:w="1418" w:type="dxa"/>
            <w:tcBorders>
              <w:left w:val="nil"/>
            </w:tcBorders>
          </w:tcPr>
          <w:p w14:paraId="1EEE3E30" w14:textId="77777777" w:rsidR="00A769B4" w:rsidRDefault="00A769B4" w:rsidP="00D275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D47ED8" w14:textId="77777777" w:rsidR="00A769B4" w:rsidRDefault="00A769B4" w:rsidP="00D27582">
            <w:pPr>
              <w:pStyle w:val="CRCoverPage"/>
              <w:spacing w:after="0"/>
              <w:jc w:val="center"/>
              <w:rPr>
                <w:b/>
                <w:bCs/>
                <w:caps/>
                <w:noProof/>
              </w:rPr>
            </w:pPr>
          </w:p>
        </w:tc>
      </w:tr>
    </w:tbl>
    <w:p w14:paraId="32DA73B6" w14:textId="33B837D0" w:rsidR="001E41F3" w:rsidRDefault="001E41F3">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6"/>
      </w:tblGrid>
      <w:tr w:rsidR="00A769B4" w14:paraId="39211B07" w14:textId="77777777" w:rsidTr="00A769B4">
        <w:tc>
          <w:tcPr>
            <w:tcW w:w="9641" w:type="dxa"/>
            <w:gridSpan w:val="12"/>
          </w:tcPr>
          <w:p w14:paraId="55019795" w14:textId="77777777" w:rsidR="00A769B4" w:rsidRDefault="00A769B4" w:rsidP="00D27582">
            <w:pPr>
              <w:pStyle w:val="CRCoverPage"/>
              <w:spacing w:after="0"/>
              <w:rPr>
                <w:noProof/>
                <w:sz w:val="8"/>
                <w:szCs w:val="8"/>
              </w:rPr>
            </w:pPr>
          </w:p>
        </w:tc>
      </w:tr>
      <w:tr w:rsidR="001E41F3" w14:paraId="71858F2E" w14:textId="77777777" w:rsidTr="00A769B4">
        <w:trPr>
          <w:gridAfter w:val="1"/>
          <w:wAfter w:w="6" w:type="dxa"/>
        </w:trPr>
        <w:tc>
          <w:tcPr>
            <w:tcW w:w="1843" w:type="dxa"/>
            <w:tcBorders>
              <w:top w:val="single" w:sz="4" w:space="0" w:color="auto"/>
              <w:left w:val="single" w:sz="4" w:space="0" w:color="auto"/>
            </w:tcBorders>
          </w:tcPr>
          <w:p w14:paraId="3A0970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1EE09" w14:textId="07B4B624" w:rsidR="001E41F3" w:rsidRDefault="008D43E0">
            <w:pPr>
              <w:pStyle w:val="CRCoverPage"/>
              <w:spacing w:after="0"/>
              <w:ind w:left="100"/>
              <w:rPr>
                <w:noProof/>
              </w:rPr>
            </w:pPr>
            <w:r>
              <w:t>Clarification on Class A periodic CSI reporting using PUCCH</w:t>
            </w:r>
          </w:p>
        </w:tc>
      </w:tr>
      <w:tr w:rsidR="001E41F3" w14:paraId="36D702FE" w14:textId="77777777" w:rsidTr="00A769B4">
        <w:trPr>
          <w:gridAfter w:val="1"/>
          <w:wAfter w:w="6" w:type="dxa"/>
        </w:trPr>
        <w:tc>
          <w:tcPr>
            <w:tcW w:w="1843" w:type="dxa"/>
            <w:tcBorders>
              <w:left w:val="single" w:sz="4" w:space="0" w:color="auto"/>
            </w:tcBorders>
          </w:tcPr>
          <w:p w14:paraId="2BD2D5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58E1B0" w14:textId="77777777" w:rsidR="001E41F3" w:rsidRDefault="001E41F3">
            <w:pPr>
              <w:pStyle w:val="CRCoverPage"/>
              <w:spacing w:after="0"/>
              <w:rPr>
                <w:noProof/>
                <w:sz w:val="8"/>
                <w:szCs w:val="8"/>
              </w:rPr>
            </w:pPr>
          </w:p>
        </w:tc>
      </w:tr>
      <w:tr w:rsidR="001E41F3" w14:paraId="2CC7968A" w14:textId="77777777" w:rsidTr="00A769B4">
        <w:trPr>
          <w:gridAfter w:val="1"/>
          <w:wAfter w:w="6" w:type="dxa"/>
        </w:trPr>
        <w:tc>
          <w:tcPr>
            <w:tcW w:w="1843" w:type="dxa"/>
            <w:tcBorders>
              <w:left w:val="single" w:sz="4" w:space="0" w:color="auto"/>
            </w:tcBorders>
          </w:tcPr>
          <w:p w14:paraId="719A8C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64C" w14:textId="193F10AB" w:rsidR="001E41F3" w:rsidRDefault="008D43E0">
            <w:pPr>
              <w:pStyle w:val="CRCoverPage"/>
              <w:spacing w:after="0"/>
              <w:ind w:left="100"/>
              <w:rPr>
                <w:noProof/>
              </w:rPr>
            </w:pPr>
            <w:r>
              <w:rPr>
                <w:noProof/>
              </w:rPr>
              <w:t>Ericsson</w:t>
            </w:r>
          </w:p>
        </w:tc>
      </w:tr>
      <w:tr w:rsidR="001E41F3" w14:paraId="56EC2AEE" w14:textId="77777777" w:rsidTr="00A769B4">
        <w:trPr>
          <w:gridAfter w:val="1"/>
          <w:wAfter w:w="6" w:type="dxa"/>
        </w:trPr>
        <w:tc>
          <w:tcPr>
            <w:tcW w:w="1843" w:type="dxa"/>
            <w:tcBorders>
              <w:left w:val="single" w:sz="4" w:space="0" w:color="auto"/>
            </w:tcBorders>
          </w:tcPr>
          <w:p w14:paraId="7FE6F9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728FC" w14:textId="2A46728E" w:rsidR="001E41F3" w:rsidRDefault="00B82051" w:rsidP="00547111">
            <w:pPr>
              <w:pStyle w:val="CRCoverPage"/>
              <w:spacing w:after="0"/>
              <w:ind w:left="100"/>
              <w:rPr>
                <w:noProof/>
              </w:rPr>
            </w:pPr>
            <w:r>
              <w:rPr>
                <w:noProof/>
              </w:rPr>
              <w:t>R1</w:t>
            </w:r>
            <w:bookmarkStart w:id="1" w:name="_GoBack"/>
            <w:bookmarkEnd w:id="1"/>
          </w:p>
        </w:tc>
      </w:tr>
      <w:tr w:rsidR="001E41F3" w14:paraId="6EA77D89" w14:textId="77777777" w:rsidTr="00A769B4">
        <w:trPr>
          <w:gridAfter w:val="1"/>
          <w:wAfter w:w="6" w:type="dxa"/>
        </w:trPr>
        <w:tc>
          <w:tcPr>
            <w:tcW w:w="1843" w:type="dxa"/>
            <w:tcBorders>
              <w:left w:val="single" w:sz="4" w:space="0" w:color="auto"/>
            </w:tcBorders>
          </w:tcPr>
          <w:p w14:paraId="3D37CF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F9A84" w14:textId="77777777" w:rsidR="001E41F3" w:rsidRDefault="001E41F3">
            <w:pPr>
              <w:pStyle w:val="CRCoverPage"/>
              <w:spacing w:after="0"/>
              <w:rPr>
                <w:noProof/>
                <w:sz w:val="8"/>
                <w:szCs w:val="8"/>
              </w:rPr>
            </w:pPr>
          </w:p>
        </w:tc>
      </w:tr>
      <w:tr w:rsidR="001E41F3" w14:paraId="6A4D306F" w14:textId="77777777" w:rsidTr="00A769B4">
        <w:trPr>
          <w:gridAfter w:val="1"/>
          <w:wAfter w:w="6" w:type="dxa"/>
        </w:trPr>
        <w:tc>
          <w:tcPr>
            <w:tcW w:w="1843" w:type="dxa"/>
            <w:tcBorders>
              <w:left w:val="single" w:sz="4" w:space="0" w:color="auto"/>
            </w:tcBorders>
          </w:tcPr>
          <w:p w14:paraId="2A87EA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89CCF" w14:textId="1B657223" w:rsidR="001E41F3" w:rsidRDefault="00265213">
            <w:pPr>
              <w:pStyle w:val="CRCoverPage"/>
              <w:spacing w:after="0"/>
              <w:ind w:left="100"/>
              <w:rPr>
                <w:noProof/>
              </w:rPr>
            </w:pPr>
            <w:r w:rsidRPr="00265213">
              <w:rPr>
                <w:noProof/>
              </w:rPr>
              <w:t>LTE_EBF_FDMIMO-Core</w:t>
            </w:r>
          </w:p>
        </w:tc>
        <w:tc>
          <w:tcPr>
            <w:tcW w:w="567" w:type="dxa"/>
            <w:tcBorders>
              <w:left w:val="nil"/>
            </w:tcBorders>
          </w:tcPr>
          <w:p w14:paraId="6BB48A36" w14:textId="77777777" w:rsidR="001E41F3" w:rsidRDefault="001E41F3">
            <w:pPr>
              <w:pStyle w:val="CRCoverPage"/>
              <w:spacing w:after="0"/>
              <w:ind w:right="100"/>
              <w:rPr>
                <w:noProof/>
              </w:rPr>
            </w:pPr>
          </w:p>
        </w:tc>
        <w:tc>
          <w:tcPr>
            <w:tcW w:w="1417" w:type="dxa"/>
            <w:gridSpan w:val="3"/>
            <w:tcBorders>
              <w:left w:val="nil"/>
            </w:tcBorders>
          </w:tcPr>
          <w:p w14:paraId="082731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B8D00" w14:textId="105EF760" w:rsidR="001E41F3" w:rsidRDefault="008D43E0">
            <w:pPr>
              <w:pStyle w:val="CRCoverPage"/>
              <w:spacing w:after="0"/>
              <w:ind w:left="100"/>
              <w:rPr>
                <w:noProof/>
              </w:rPr>
            </w:pPr>
            <w:r>
              <w:rPr>
                <w:noProof/>
              </w:rPr>
              <w:t>2019-05-</w:t>
            </w:r>
            <w:r w:rsidR="00B274E0">
              <w:rPr>
                <w:noProof/>
              </w:rPr>
              <w:t>15</w:t>
            </w:r>
          </w:p>
        </w:tc>
      </w:tr>
      <w:tr w:rsidR="001E41F3" w14:paraId="33600C41" w14:textId="77777777" w:rsidTr="00A769B4">
        <w:trPr>
          <w:gridAfter w:val="1"/>
          <w:wAfter w:w="6" w:type="dxa"/>
        </w:trPr>
        <w:tc>
          <w:tcPr>
            <w:tcW w:w="1843" w:type="dxa"/>
            <w:tcBorders>
              <w:left w:val="single" w:sz="4" w:space="0" w:color="auto"/>
            </w:tcBorders>
          </w:tcPr>
          <w:p w14:paraId="2E4800B2" w14:textId="77777777" w:rsidR="001E41F3" w:rsidRDefault="001E41F3">
            <w:pPr>
              <w:pStyle w:val="CRCoverPage"/>
              <w:spacing w:after="0"/>
              <w:rPr>
                <w:b/>
                <w:i/>
                <w:noProof/>
                <w:sz w:val="8"/>
                <w:szCs w:val="8"/>
              </w:rPr>
            </w:pPr>
          </w:p>
        </w:tc>
        <w:tc>
          <w:tcPr>
            <w:tcW w:w="1986" w:type="dxa"/>
            <w:gridSpan w:val="4"/>
          </w:tcPr>
          <w:p w14:paraId="1B4F757F" w14:textId="77777777" w:rsidR="001E41F3" w:rsidRDefault="001E41F3">
            <w:pPr>
              <w:pStyle w:val="CRCoverPage"/>
              <w:spacing w:after="0"/>
              <w:rPr>
                <w:noProof/>
                <w:sz w:val="8"/>
                <w:szCs w:val="8"/>
              </w:rPr>
            </w:pPr>
          </w:p>
        </w:tc>
        <w:tc>
          <w:tcPr>
            <w:tcW w:w="2267" w:type="dxa"/>
            <w:gridSpan w:val="2"/>
          </w:tcPr>
          <w:p w14:paraId="525B51E4" w14:textId="77777777" w:rsidR="001E41F3" w:rsidRDefault="001E41F3">
            <w:pPr>
              <w:pStyle w:val="CRCoverPage"/>
              <w:spacing w:after="0"/>
              <w:rPr>
                <w:noProof/>
                <w:sz w:val="8"/>
                <w:szCs w:val="8"/>
              </w:rPr>
            </w:pPr>
          </w:p>
        </w:tc>
        <w:tc>
          <w:tcPr>
            <w:tcW w:w="1417" w:type="dxa"/>
            <w:gridSpan w:val="3"/>
          </w:tcPr>
          <w:p w14:paraId="14617FFB" w14:textId="77777777" w:rsidR="001E41F3" w:rsidRDefault="001E41F3">
            <w:pPr>
              <w:pStyle w:val="CRCoverPage"/>
              <w:spacing w:after="0"/>
              <w:rPr>
                <w:noProof/>
                <w:sz w:val="8"/>
                <w:szCs w:val="8"/>
              </w:rPr>
            </w:pPr>
          </w:p>
        </w:tc>
        <w:tc>
          <w:tcPr>
            <w:tcW w:w="2127" w:type="dxa"/>
            <w:tcBorders>
              <w:right w:val="single" w:sz="4" w:space="0" w:color="auto"/>
            </w:tcBorders>
          </w:tcPr>
          <w:p w14:paraId="7B778617" w14:textId="77777777" w:rsidR="001E41F3" w:rsidRDefault="001E41F3">
            <w:pPr>
              <w:pStyle w:val="CRCoverPage"/>
              <w:spacing w:after="0"/>
              <w:rPr>
                <w:noProof/>
                <w:sz w:val="8"/>
                <w:szCs w:val="8"/>
              </w:rPr>
            </w:pPr>
          </w:p>
        </w:tc>
      </w:tr>
      <w:tr w:rsidR="001E41F3" w14:paraId="4C474630" w14:textId="77777777" w:rsidTr="00A769B4">
        <w:trPr>
          <w:gridAfter w:val="1"/>
          <w:wAfter w:w="6" w:type="dxa"/>
          <w:cantSplit/>
        </w:trPr>
        <w:tc>
          <w:tcPr>
            <w:tcW w:w="1843" w:type="dxa"/>
            <w:tcBorders>
              <w:left w:val="single" w:sz="4" w:space="0" w:color="auto"/>
            </w:tcBorders>
          </w:tcPr>
          <w:p w14:paraId="06C2E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E97C7" w14:textId="0A8A80D8" w:rsidR="001E41F3" w:rsidRDefault="00B274E0" w:rsidP="00D24991">
            <w:pPr>
              <w:pStyle w:val="CRCoverPage"/>
              <w:spacing w:after="0"/>
              <w:ind w:left="100" w:right="-609"/>
              <w:rPr>
                <w:b/>
                <w:noProof/>
              </w:rPr>
            </w:pPr>
            <w:r>
              <w:rPr>
                <w:b/>
                <w:noProof/>
              </w:rPr>
              <w:t>A</w:t>
            </w:r>
          </w:p>
        </w:tc>
        <w:tc>
          <w:tcPr>
            <w:tcW w:w="3402" w:type="dxa"/>
            <w:gridSpan w:val="5"/>
            <w:tcBorders>
              <w:left w:val="nil"/>
            </w:tcBorders>
          </w:tcPr>
          <w:p w14:paraId="7C91AF71" w14:textId="77777777" w:rsidR="001E41F3" w:rsidRDefault="001E41F3">
            <w:pPr>
              <w:pStyle w:val="CRCoverPage"/>
              <w:spacing w:after="0"/>
              <w:rPr>
                <w:noProof/>
              </w:rPr>
            </w:pPr>
          </w:p>
        </w:tc>
        <w:tc>
          <w:tcPr>
            <w:tcW w:w="1417" w:type="dxa"/>
            <w:gridSpan w:val="3"/>
            <w:tcBorders>
              <w:left w:val="nil"/>
            </w:tcBorders>
          </w:tcPr>
          <w:p w14:paraId="7C046F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729B1" w14:textId="304C79FF" w:rsidR="001E41F3" w:rsidRDefault="00F96375">
            <w:pPr>
              <w:pStyle w:val="CRCoverPage"/>
              <w:spacing w:after="0"/>
              <w:ind w:left="100"/>
              <w:rPr>
                <w:noProof/>
              </w:rPr>
            </w:pPr>
            <w:r>
              <w:rPr>
                <w:noProof/>
              </w:rPr>
              <w:t>Rel-1</w:t>
            </w:r>
            <w:r w:rsidR="00B274E0">
              <w:rPr>
                <w:noProof/>
              </w:rPr>
              <w:t>4</w:t>
            </w:r>
          </w:p>
        </w:tc>
      </w:tr>
      <w:tr w:rsidR="001E41F3" w14:paraId="6A2D1005" w14:textId="77777777" w:rsidTr="00A769B4">
        <w:trPr>
          <w:gridAfter w:val="1"/>
          <w:wAfter w:w="6" w:type="dxa"/>
        </w:trPr>
        <w:tc>
          <w:tcPr>
            <w:tcW w:w="1843" w:type="dxa"/>
            <w:tcBorders>
              <w:left w:val="single" w:sz="4" w:space="0" w:color="auto"/>
              <w:bottom w:val="single" w:sz="4" w:space="0" w:color="auto"/>
            </w:tcBorders>
          </w:tcPr>
          <w:p w14:paraId="655C85F0" w14:textId="77777777" w:rsidR="001E41F3" w:rsidRDefault="001E41F3">
            <w:pPr>
              <w:pStyle w:val="CRCoverPage"/>
              <w:spacing w:after="0"/>
              <w:rPr>
                <w:b/>
                <w:i/>
                <w:noProof/>
              </w:rPr>
            </w:pPr>
          </w:p>
        </w:tc>
        <w:tc>
          <w:tcPr>
            <w:tcW w:w="4677" w:type="dxa"/>
            <w:gridSpan w:val="8"/>
            <w:tcBorders>
              <w:bottom w:val="single" w:sz="4" w:space="0" w:color="auto"/>
            </w:tcBorders>
          </w:tcPr>
          <w:p w14:paraId="298B34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E18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A104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CC313C" w14:textId="77777777" w:rsidTr="00A769B4">
        <w:trPr>
          <w:gridAfter w:val="1"/>
          <w:wAfter w:w="6" w:type="dxa"/>
        </w:trPr>
        <w:tc>
          <w:tcPr>
            <w:tcW w:w="1843" w:type="dxa"/>
          </w:tcPr>
          <w:p w14:paraId="5DCC8AEC" w14:textId="77777777" w:rsidR="001E41F3" w:rsidRDefault="001E41F3">
            <w:pPr>
              <w:pStyle w:val="CRCoverPage"/>
              <w:spacing w:after="0"/>
              <w:rPr>
                <w:b/>
                <w:i/>
                <w:noProof/>
                <w:sz w:val="8"/>
                <w:szCs w:val="8"/>
              </w:rPr>
            </w:pPr>
          </w:p>
        </w:tc>
        <w:tc>
          <w:tcPr>
            <w:tcW w:w="7797" w:type="dxa"/>
            <w:gridSpan w:val="10"/>
          </w:tcPr>
          <w:p w14:paraId="0AFA6A49" w14:textId="77777777" w:rsidR="001E41F3" w:rsidRDefault="001E41F3">
            <w:pPr>
              <w:pStyle w:val="CRCoverPage"/>
              <w:spacing w:after="0"/>
              <w:rPr>
                <w:noProof/>
                <w:sz w:val="8"/>
                <w:szCs w:val="8"/>
              </w:rPr>
            </w:pPr>
          </w:p>
        </w:tc>
      </w:tr>
      <w:tr w:rsidR="001E41F3" w14:paraId="5ABD2FFF" w14:textId="77777777" w:rsidTr="00A769B4">
        <w:trPr>
          <w:gridAfter w:val="1"/>
          <w:wAfter w:w="6" w:type="dxa"/>
        </w:trPr>
        <w:tc>
          <w:tcPr>
            <w:tcW w:w="2694" w:type="dxa"/>
            <w:gridSpan w:val="2"/>
            <w:tcBorders>
              <w:top w:val="single" w:sz="4" w:space="0" w:color="auto"/>
              <w:left w:val="single" w:sz="4" w:space="0" w:color="auto"/>
            </w:tcBorders>
          </w:tcPr>
          <w:p w14:paraId="0B89A5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FBD7" w14:textId="0FF96CE6" w:rsidR="001E41F3" w:rsidRPr="001D7AA1" w:rsidRDefault="00B65A74">
            <w:pPr>
              <w:pStyle w:val="CRCoverPage"/>
              <w:spacing w:after="0"/>
              <w:ind w:left="100"/>
              <w:rPr>
                <w:noProof/>
                <w:sz w:val="18"/>
              </w:rPr>
            </w:pPr>
            <w:r w:rsidRPr="001D7AA1">
              <w:rPr>
                <w:noProof/>
                <w:sz w:val="18"/>
              </w:rPr>
              <w:t xml:space="preserve">Class A periodic CSI reporting on PUCCH </w:t>
            </w:r>
            <w:r w:rsidR="006460B7" w:rsidRPr="001D7AA1">
              <w:rPr>
                <w:noProof/>
                <w:sz w:val="18"/>
              </w:rPr>
              <w:t>with</w:t>
            </w:r>
            <w:r w:rsidRPr="001D7AA1">
              <w:rPr>
                <w:noProof/>
                <w:sz w:val="18"/>
              </w:rPr>
              <w:t xml:space="preserve"> Mode 1-1 contains the following reporting instances:</w:t>
            </w:r>
          </w:p>
          <w:p w14:paraId="763FAC61" w14:textId="37718DCC" w:rsidR="00B65A74" w:rsidRPr="001D7AA1" w:rsidRDefault="001C5C9C" w:rsidP="00585044">
            <w:pPr>
              <w:pStyle w:val="CRCoverPage"/>
              <w:numPr>
                <w:ilvl w:val="0"/>
                <w:numId w:val="8"/>
              </w:numPr>
              <w:spacing w:after="0"/>
              <w:rPr>
                <w:noProof/>
                <w:sz w:val="18"/>
              </w:rPr>
            </w:pPr>
            <w:r w:rsidRPr="001D7AA1">
              <w:rPr>
                <w:noProof/>
                <w:sz w:val="18"/>
              </w:rPr>
              <w:t>w</w:t>
            </w:r>
            <w:r w:rsidR="00B65A74" w:rsidRPr="001D7AA1">
              <w:rPr>
                <w:noProof/>
                <w:sz w:val="18"/>
              </w:rPr>
              <w:t>ideband CQI/PMI</w:t>
            </w:r>
            <w:r w:rsidR="007A1223" w:rsidRPr="001D7AA1">
              <w:rPr>
                <w:noProof/>
                <w:sz w:val="18"/>
              </w:rPr>
              <w:t xml:space="preserve"> (i.e., 2</w:t>
            </w:r>
            <w:r w:rsidR="007A1223" w:rsidRPr="001D7AA1">
              <w:rPr>
                <w:noProof/>
                <w:sz w:val="18"/>
                <w:vertAlign w:val="superscript"/>
              </w:rPr>
              <w:t>nd</w:t>
            </w:r>
            <w:r w:rsidR="007A1223" w:rsidRPr="001D7AA1">
              <w:rPr>
                <w:noProof/>
                <w:sz w:val="18"/>
              </w:rPr>
              <w:t xml:space="preserve"> PMI)</w:t>
            </w:r>
            <w:r w:rsidR="00B65A74" w:rsidRPr="001D7AA1">
              <w:rPr>
                <w:noProof/>
                <w:sz w:val="18"/>
              </w:rPr>
              <w:t xml:space="preserve"> reporting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B65A74" w:rsidRPr="001D7AA1">
              <w:rPr>
                <w:noProof/>
                <w:sz w:val="18"/>
              </w:rPr>
              <w:t xml:space="preserve"> </w:t>
            </w:r>
          </w:p>
          <w:p w14:paraId="5D3A345A" w14:textId="3CE1A8B1" w:rsidR="001C5C9C" w:rsidRPr="001D7AA1" w:rsidRDefault="001C5C9C" w:rsidP="00585044">
            <w:pPr>
              <w:pStyle w:val="CRCoverPage"/>
              <w:numPr>
                <w:ilvl w:val="0"/>
                <w:numId w:val="8"/>
              </w:numPr>
              <w:spacing w:after="0"/>
              <w:rPr>
                <w:noProof/>
                <w:sz w:val="18"/>
              </w:rPr>
            </w:pPr>
            <w:r w:rsidRPr="001D7AA1">
              <w:rPr>
                <w:noProof/>
                <w:sz w:val="18"/>
              </w:rPr>
              <w:t xml:space="preserve">wideband first PMI reporting with with periodicity </w:t>
            </w:r>
            <m:oMath>
              <m:sSub>
                <m:sSubPr>
                  <m:ctrlPr>
                    <w:rPr>
                      <w:rFonts w:ascii="Cambria Math" w:hAnsi="Cambria Math"/>
                      <w:i/>
                      <w:noProof/>
                      <w:sz w:val="18"/>
                    </w:rPr>
                  </m:ctrlPr>
                </m:sSubPr>
                <m:e>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xml:space="preserve"> </w:t>
            </w:r>
          </w:p>
          <w:p w14:paraId="255041D0" w14:textId="7871AF10" w:rsidR="00D3475E" w:rsidRPr="001D7AA1" w:rsidRDefault="00D3475E" w:rsidP="00585044">
            <w:pPr>
              <w:pStyle w:val="CRCoverPage"/>
              <w:numPr>
                <w:ilvl w:val="0"/>
                <w:numId w:val="8"/>
              </w:numPr>
              <w:spacing w:after="0"/>
              <w:rPr>
                <w:noProof/>
                <w:sz w:val="18"/>
              </w:rPr>
            </w:pPr>
            <w:r w:rsidRPr="001D7AA1">
              <w:rPr>
                <w:noProof/>
                <w:sz w:val="18"/>
              </w:rPr>
              <w:t xml:space="preserve">RI reporting with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sSub>
                <m:sSubPr>
                  <m:ctrlPr>
                    <w:rPr>
                      <w:rFonts w:ascii="Cambria Math" w:hAnsi="Cambria Math"/>
                      <w:i/>
                      <w:noProof/>
                      <w:sz w:val="18"/>
                    </w:rPr>
                  </m:ctrlPr>
                </m:sSubPr>
                <m:e>
                  <m:r>
                    <w:rPr>
                      <w:rFonts w:ascii="Cambria Math" w:hAnsi="Cambria Math"/>
                      <w:noProof/>
                      <w:sz w:val="18"/>
                    </w:rPr>
                    <m:t>∙M</m:t>
                  </m:r>
                </m:e>
                <m:sub>
                  <m:r>
                    <w:rPr>
                      <w:rFonts w:ascii="Cambria Math" w:hAnsi="Cambria Math"/>
                      <w:noProof/>
                      <w:sz w:val="18"/>
                    </w:rPr>
                    <m:t>RI</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151470" w:rsidRPr="001D7AA1">
              <w:rPr>
                <w:noProof/>
                <w:sz w:val="18"/>
              </w:rPr>
              <w:t>+</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OFFSET,RI</m:t>
                  </m:r>
                </m:sub>
              </m:sSub>
            </m:oMath>
            <w:r w:rsidRPr="001D7AA1">
              <w:rPr>
                <w:noProof/>
                <w:sz w:val="18"/>
              </w:rPr>
              <w:t xml:space="preserve"> </w:t>
            </w:r>
          </w:p>
          <w:p w14:paraId="393A4352" w14:textId="2CC036BB" w:rsidR="0070143E" w:rsidRPr="001D7AA1" w:rsidRDefault="007A1223" w:rsidP="00D17610">
            <w:pPr>
              <w:pStyle w:val="CRCoverPage"/>
              <w:spacing w:before="120" w:after="0"/>
              <w:ind w:left="101"/>
              <w:rPr>
                <w:noProof/>
                <w:sz w:val="18"/>
              </w:rPr>
            </w:pPr>
            <w:r w:rsidRPr="001D7AA1">
              <w:rPr>
                <w:noProof/>
                <w:sz w:val="18"/>
              </w:rPr>
              <w:t xml:space="preserve">The wideband first PMI reporting has a periodicity that is </w:t>
            </w:r>
            <m:oMath>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oMath>
            <w:r w:rsidRPr="001D7AA1">
              <w:rPr>
                <w:noProof/>
                <w:sz w:val="18"/>
              </w:rPr>
              <w:t xml:space="preserve"> times that of wideband CQI/PMI reporting.  Both the wideband first PMI reporting and the wideband CQI/PMI reporting has the same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Hence, there will be subframes where the wideband CQI/PMI report will collide with the wideband first PMI report.</w:t>
            </w:r>
          </w:p>
          <w:p w14:paraId="3AAEB0B0" w14:textId="2BD61DE5" w:rsidR="00B65A74" w:rsidRPr="001D7AA1" w:rsidRDefault="007A1223" w:rsidP="00D17610">
            <w:pPr>
              <w:pStyle w:val="CRCoverPage"/>
              <w:spacing w:before="120" w:after="0"/>
              <w:ind w:left="101"/>
              <w:rPr>
                <w:noProof/>
                <w:sz w:val="18"/>
              </w:rPr>
            </w:pPr>
            <w:r w:rsidRPr="001D7AA1">
              <w:rPr>
                <w:noProof/>
                <w:sz w:val="18"/>
              </w:rPr>
              <w:t>The current specification do</w:t>
            </w:r>
            <w:r w:rsidR="0070143E" w:rsidRPr="001D7AA1">
              <w:rPr>
                <w:noProof/>
                <w:sz w:val="18"/>
              </w:rPr>
              <w:t>es</w:t>
            </w:r>
            <w:r w:rsidRPr="001D7AA1">
              <w:rPr>
                <w:noProof/>
                <w:sz w:val="18"/>
              </w:rPr>
              <w:t xml:space="preserve"> not define </w:t>
            </w:r>
            <w:r w:rsidR="0070143E" w:rsidRPr="001D7AA1">
              <w:rPr>
                <w:noProof/>
                <w:sz w:val="18"/>
              </w:rPr>
              <w:t>how to handle the collision when the wideband first PMI report and the wideband CQI/PMI report</w:t>
            </w:r>
            <w:r w:rsidR="0078795C" w:rsidRPr="001D7AA1">
              <w:rPr>
                <w:noProof/>
                <w:sz w:val="18"/>
              </w:rPr>
              <w:t xml:space="preserve"> </w:t>
            </w:r>
            <w:r w:rsidR="006460B7" w:rsidRPr="001D7AA1">
              <w:rPr>
                <w:noProof/>
                <w:sz w:val="18"/>
              </w:rPr>
              <w:t>belong to the same serving cell.</w:t>
            </w:r>
          </w:p>
        </w:tc>
      </w:tr>
      <w:tr w:rsidR="001E41F3" w14:paraId="39458551" w14:textId="77777777" w:rsidTr="00A769B4">
        <w:trPr>
          <w:gridAfter w:val="1"/>
          <w:wAfter w:w="6" w:type="dxa"/>
        </w:trPr>
        <w:tc>
          <w:tcPr>
            <w:tcW w:w="2694" w:type="dxa"/>
            <w:gridSpan w:val="2"/>
            <w:tcBorders>
              <w:left w:val="single" w:sz="4" w:space="0" w:color="auto"/>
            </w:tcBorders>
          </w:tcPr>
          <w:p w14:paraId="26E71E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F9A0C" w14:textId="77777777" w:rsidR="001E41F3" w:rsidRDefault="001E41F3">
            <w:pPr>
              <w:pStyle w:val="CRCoverPage"/>
              <w:spacing w:after="0"/>
              <w:rPr>
                <w:noProof/>
                <w:sz w:val="8"/>
                <w:szCs w:val="8"/>
              </w:rPr>
            </w:pPr>
          </w:p>
        </w:tc>
      </w:tr>
      <w:tr w:rsidR="001E41F3" w14:paraId="6A5B197F" w14:textId="77777777" w:rsidTr="00A769B4">
        <w:trPr>
          <w:gridAfter w:val="1"/>
          <w:wAfter w:w="6" w:type="dxa"/>
        </w:trPr>
        <w:tc>
          <w:tcPr>
            <w:tcW w:w="2694" w:type="dxa"/>
            <w:gridSpan w:val="2"/>
            <w:tcBorders>
              <w:left w:val="single" w:sz="4" w:space="0" w:color="auto"/>
            </w:tcBorders>
          </w:tcPr>
          <w:p w14:paraId="3B184E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937779" w14:textId="2177E028" w:rsidR="001E41F3" w:rsidRPr="001D7AA1" w:rsidRDefault="006460B7">
            <w:pPr>
              <w:pStyle w:val="CRCoverPage"/>
              <w:spacing w:after="0"/>
              <w:ind w:left="100"/>
              <w:rPr>
                <w:noProof/>
                <w:sz w:val="18"/>
              </w:rPr>
            </w:pPr>
            <w:r w:rsidRPr="001D7AA1">
              <w:rPr>
                <w:noProof/>
                <w:sz w:val="18"/>
              </w:rPr>
              <w:t>For Class A periodic CSI reporting on PUCCH with Mode 1-1, clarify that when wideband first PMI report collides with wide</w:t>
            </w:r>
            <w:r w:rsidR="00736CA0" w:rsidRPr="001D7AA1">
              <w:rPr>
                <w:noProof/>
                <w:sz w:val="18"/>
              </w:rPr>
              <w:t>band CQI/PMI report and when the two colliding reports belong to the same serving cell, the wideband CQI/PMI report is dropped.</w:t>
            </w:r>
          </w:p>
        </w:tc>
      </w:tr>
      <w:tr w:rsidR="001E41F3" w14:paraId="5D5A2E4D" w14:textId="77777777" w:rsidTr="00A769B4">
        <w:trPr>
          <w:gridAfter w:val="1"/>
          <w:wAfter w:w="6" w:type="dxa"/>
        </w:trPr>
        <w:tc>
          <w:tcPr>
            <w:tcW w:w="2694" w:type="dxa"/>
            <w:gridSpan w:val="2"/>
            <w:tcBorders>
              <w:left w:val="single" w:sz="4" w:space="0" w:color="auto"/>
            </w:tcBorders>
          </w:tcPr>
          <w:p w14:paraId="43EE1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F73CC" w14:textId="77777777" w:rsidR="001E41F3" w:rsidRDefault="001E41F3">
            <w:pPr>
              <w:pStyle w:val="CRCoverPage"/>
              <w:spacing w:after="0"/>
              <w:rPr>
                <w:noProof/>
                <w:sz w:val="8"/>
                <w:szCs w:val="8"/>
              </w:rPr>
            </w:pPr>
          </w:p>
        </w:tc>
      </w:tr>
      <w:tr w:rsidR="001E41F3" w14:paraId="368BA5C7" w14:textId="77777777" w:rsidTr="00A769B4">
        <w:trPr>
          <w:gridAfter w:val="1"/>
          <w:wAfter w:w="6" w:type="dxa"/>
        </w:trPr>
        <w:tc>
          <w:tcPr>
            <w:tcW w:w="2694" w:type="dxa"/>
            <w:gridSpan w:val="2"/>
            <w:tcBorders>
              <w:left w:val="single" w:sz="4" w:space="0" w:color="auto"/>
              <w:bottom w:val="single" w:sz="4" w:space="0" w:color="auto"/>
            </w:tcBorders>
          </w:tcPr>
          <w:p w14:paraId="67AF2D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834F72" w14:textId="277DE036" w:rsidR="001E41F3" w:rsidRPr="001D7AA1" w:rsidRDefault="00736CA0">
            <w:pPr>
              <w:pStyle w:val="CRCoverPage"/>
              <w:spacing w:after="0"/>
              <w:ind w:left="100"/>
              <w:rPr>
                <w:noProof/>
                <w:sz w:val="18"/>
              </w:rPr>
            </w:pPr>
            <w:r w:rsidRPr="001D7AA1">
              <w:rPr>
                <w:noProof/>
                <w:sz w:val="18"/>
              </w:rPr>
              <w:t>Specification is incomplete.</w:t>
            </w:r>
          </w:p>
        </w:tc>
      </w:tr>
      <w:tr w:rsidR="001E41F3" w14:paraId="603FE866" w14:textId="77777777" w:rsidTr="00A769B4">
        <w:trPr>
          <w:gridAfter w:val="1"/>
          <w:wAfter w:w="6" w:type="dxa"/>
        </w:trPr>
        <w:tc>
          <w:tcPr>
            <w:tcW w:w="2694" w:type="dxa"/>
            <w:gridSpan w:val="2"/>
          </w:tcPr>
          <w:p w14:paraId="26638335" w14:textId="77777777" w:rsidR="001E41F3" w:rsidRDefault="001E41F3">
            <w:pPr>
              <w:pStyle w:val="CRCoverPage"/>
              <w:spacing w:after="0"/>
              <w:rPr>
                <w:b/>
                <w:i/>
                <w:noProof/>
                <w:sz w:val="8"/>
                <w:szCs w:val="8"/>
              </w:rPr>
            </w:pPr>
          </w:p>
        </w:tc>
        <w:tc>
          <w:tcPr>
            <w:tcW w:w="6946" w:type="dxa"/>
            <w:gridSpan w:val="9"/>
          </w:tcPr>
          <w:p w14:paraId="52AD5FC5" w14:textId="77777777" w:rsidR="001E41F3" w:rsidRDefault="001E41F3">
            <w:pPr>
              <w:pStyle w:val="CRCoverPage"/>
              <w:spacing w:after="0"/>
              <w:rPr>
                <w:noProof/>
                <w:sz w:val="8"/>
                <w:szCs w:val="8"/>
              </w:rPr>
            </w:pPr>
          </w:p>
        </w:tc>
      </w:tr>
      <w:tr w:rsidR="001E41F3" w14:paraId="23DEF7DB" w14:textId="77777777" w:rsidTr="00A769B4">
        <w:trPr>
          <w:gridAfter w:val="1"/>
          <w:wAfter w:w="6" w:type="dxa"/>
        </w:trPr>
        <w:tc>
          <w:tcPr>
            <w:tcW w:w="2694" w:type="dxa"/>
            <w:gridSpan w:val="2"/>
            <w:tcBorders>
              <w:top w:val="single" w:sz="4" w:space="0" w:color="auto"/>
              <w:left w:val="single" w:sz="4" w:space="0" w:color="auto"/>
            </w:tcBorders>
          </w:tcPr>
          <w:p w14:paraId="0EC377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BD2FC8" w14:textId="101EC811" w:rsidR="001E41F3" w:rsidRDefault="00736CA0">
            <w:pPr>
              <w:pStyle w:val="CRCoverPage"/>
              <w:spacing w:after="0"/>
              <w:ind w:left="100"/>
              <w:rPr>
                <w:noProof/>
              </w:rPr>
            </w:pPr>
            <w:r>
              <w:rPr>
                <w:noProof/>
              </w:rPr>
              <w:t>7.2.2</w:t>
            </w:r>
          </w:p>
        </w:tc>
      </w:tr>
      <w:tr w:rsidR="001E41F3" w14:paraId="7088B0C1" w14:textId="77777777" w:rsidTr="00A769B4">
        <w:trPr>
          <w:gridAfter w:val="1"/>
          <w:wAfter w:w="6" w:type="dxa"/>
        </w:trPr>
        <w:tc>
          <w:tcPr>
            <w:tcW w:w="2694" w:type="dxa"/>
            <w:gridSpan w:val="2"/>
            <w:tcBorders>
              <w:left w:val="single" w:sz="4" w:space="0" w:color="auto"/>
            </w:tcBorders>
          </w:tcPr>
          <w:p w14:paraId="3BD74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9D7CD" w14:textId="77777777" w:rsidR="001E41F3" w:rsidRDefault="001E41F3">
            <w:pPr>
              <w:pStyle w:val="CRCoverPage"/>
              <w:spacing w:after="0"/>
              <w:rPr>
                <w:noProof/>
                <w:sz w:val="8"/>
                <w:szCs w:val="8"/>
              </w:rPr>
            </w:pPr>
          </w:p>
        </w:tc>
      </w:tr>
      <w:tr w:rsidR="001E41F3" w14:paraId="1E4787AA" w14:textId="77777777" w:rsidTr="00A769B4">
        <w:trPr>
          <w:gridAfter w:val="1"/>
          <w:wAfter w:w="6" w:type="dxa"/>
        </w:trPr>
        <w:tc>
          <w:tcPr>
            <w:tcW w:w="2694" w:type="dxa"/>
            <w:gridSpan w:val="2"/>
            <w:tcBorders>
              <w:left w:val="single" w:sz="4" w:space="0" w:color="auto"/>
            </w:tcBorders>
          </w:tcPr>
          <w:p w14:paraId="46F1E1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FB7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877E" w14:textId="77777777" w:rsidR="001E41F3" w:rsidRDefault="001E41F3">
            <w:pPr>
              <w:pStyle w:val="CRCoverPage"/>
              <w:spacing w:after="0"/>
              <w:jc w:val="center"/>
              <w:rPr>
                <w:b/>
                <w:caps/>
                <w:noProof/>
              </w:rPr>
            </w:pPr>
            <w:r>
              <w:rPr>
                <w:b/>
                <w:caps/>
                <w:noProof/>
              </w:rPr>
              <w:t>N</w:t>
            </w:r>
          </w:p>
        </w:tc>
        <w:tc>
          <w:tcPr>
            <w:tcW w:w="2977" w:type="dxa"/>
            <w:gridSpan w:val="4"/>
          </w:tcPr>
          <w:p w14:paraId="008BAF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B2DC5" w14:textId="77777777" w:rsidR="001E41F3" w:rsidRDefault="001E41F3">
            <w:pPr>
              <w:pStyle w:val="CRCoverPage"/>
              <w:spacing w:after="0"/>
              <w:ind w:left="99"/>
              <w:rPr>
                <w:noProof/>
              </w:rPr>
            </w:pPr>
          </w:p>
        </w:tc>
      </w:tr>
      <w:tr w:rsidR="001E41F3" w14:paraId="26999661" w14:textId="77777777" w:rsidTr="00A769B4">
        <w:trPr>
          <w:gridAfter w:val="1"/>
          <w:wAfter w:w="6" w:type="dxa"/>
        </w:trPr>
        <w:tc>
          <w:tcPr>
            <w:tcW w:w="2694" w:type="dxa"/>
            <w:gridSpan w:val="2"/>
            <w:tcBorders>
              <w:left w:val="single" w:sz="4" w:space="0" w:color="auto"/>
            </w:tcBorders>
          </w:tcPr>
          <w:p w14:paraId="392C4C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2F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E8E" w14:textId="1917F8D7" w:rsidR="001E41F3" w:rsidRDefault="00736CA0">
            <w:pPr>
              <w:pStyle w:val="CRCoverPage"/>
              <w:spacing w:after="0"/>
              <w:jc w:val="center"/>
              <w:rPr>
                <w:b/>
                <w:caps/>
                <w:noProof/>
              </w:rPr>
            </w:pPr>
            <w:r>
              <w:rPr>
                <w:b/>
                <w:caps/>
                <w:noProof/>
              </w:rPr>
              <w:t>X</w:t>
            </w:r>
          </w:p>
        </w:tc>
        <w:tc>
          <w:tcPr>
            <w:tcW w:w="2977" w:type="dxa"/>
            <w:gridSpan w:val="4"/>
          </w:tcPr>
          <w:p w14:paraId="2B7D00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31500" w14:textId="77777777" w:rsidR="001E41F3" w:rsidRDefault="00145D43">
            <w:pPr>
              <w:pStyle w:val="CRCoverPage"/>
              <w:spacing w:after="0"/>
              <w:ind w:left="99"/>
              <w:rPr>
                <w:noProof/>
              </w:rPr>
            </w:pPr>
            <w:r>
              <w:rPr>
                <w:noProof/>
              </w:rPr>
              <w:t xml:space="preserve">TS/TR ... CR ... </w:t>
            </w:r>
          </w:p>
        </w:tc>
      </w:tr>
      <w:tr w:rsidR="001E41F3" w14:paraId="673AB41B" w14:textId="77777777" w:rsidTr="00A769B4">
        <w:trPr>
          <w:gridAfter w:val="1"/>
          <w:wAfter w:w="6" w:type="dxa"/>
        </w:trPr>
        <w:tc>
          <w:tcPr>
            <w:tcW w:w="2694" w:type="dxa"/>
            <w:gridSpan w:val="2"/>
            <w:tcBorders>
              <w:left w:val="single" w:sz="4" w:space="0" w:color="auto"/>
            </w:tcBorders>
          </w:tcPr>
          <w:p w14:paraId="6D2ABC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9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05B26" w14:textId="47B21497" w:rsidR="001E41F3" w:rsidRDefault="00736CA0">
            <w:pPr>
              <w:pStyle w:val="CRCoverPage"/>
              <w:spacing w:after="0"/>
              <w:jc w:val="center"/>
              <w:rPr>
                <w:b/>
                <w:caps/>
                <w:noProof/>
              </w:rPr>
            </w:pPr>
            <w:r>
              <w:rPr>
                <w:b/>
                <w:caps/>
                <w:noProof/>
              </w:rPr>
              <w:t>X</w:t>
            </w:r>
          </w:p>
        </w:tc>
        <w:tc>
          <w:tcPr>
            <w:tcW w:w="2977" w:type="dxa"/>
            <w:gridSpan w:val="4"/>
          </w:tcPr>
          <w:p w14:paraId="1B45B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8E15E" w14:textId="77777777" w:rsidR="001E41F3" w:rsidRDefault="00145D43">
            <w:pPr>
              <w:pStyle w:val="CRCoverPage"/>
              <w:spacing w:after="0"/>
              <w:ind w:left="99"/>
              <w:rPr>
                <w:noProof/>
              </w:rPr>
            </w:pPr>
            <w:r>
              <w:rPr>
                <w:noProof/>
              </w:rPr>
              <w:t xml:space="preserve">TS/TR ... CR ... </w:t>
            </w:r>
          </w:p>
        </w:tc>
      </w:tr>
      <w:tr w:rsidR="001E41F3" w14:paraId="153FCBA1" w14:textId="77777777" w:rsidTr="00A769B4">
        <w:trPr>
          <w:gridAfter w:val="1"/>
          <w:wAfter w:w="6" w:type="dxa"/>
        </w:trPr>
        <w:tc>
          <w:tcPr>
            <w:tcW w:w="2694" w:type="dxa"/>
            <w:gridSpan w:val="2"/>
            <w:tcBorders>
              <w:left w:val="single" w:sz="4" w:space="0" w:color="auto"/>
            </w:tcBorders>
          </w:tcPr>
          <w:p w14:paraId="521C4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8174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07CE" w14:textId="15CCBF72" w:rsidR="001E41F3" w:rsidRDefault="00736CA0">
            <w:pPr>
              <w:pStyle w:val="CRCoverPage"/>
              <w:spacing w:after="0"/>
              <w:jc w:val="center"/>
              <w:rPr>
                <w:b/>
                <w:caps/>
                <w:noProof/>
              </w:rPr>
            </w:pPr>
            <w:r>
              <w:rPr>
                <w:b/>
                <w:caps/>
                <w:noProof/>
              </w:rPr>
              <w:t>X</w:t>
            </w:r>
          </w:p>
        </w:tc>
        <w:tc>
          <w:tcPr>
            <w:tcW w:w="2977" w:type="dxa"/>
            <w:gridSpan w:val="4"/>
          </w:tcPr>
          <w:p w14:paraId="4EA540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0BB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AAE560" w14:textId="77777777" w:rsidTr="00A769B4">
        <w:trPr>
          <w:gridAfter w:val="1"/>
          <w:wAfter w:w="6" w:type="dxa"/>
        </w:trPr>
        <w:tc>
          <w:tcPr>
            <w:tcW w:w="2694" w:type="dxa"/>
            <w:gridSpan w:val="2"/>
            <w:tcBorders>
              <w:left w:val="single" w:sz="4" w:space="0" w:color="auto"/>
            </w:tcBorders>
          </w:tcPr>
          <w:p w14:paraId="4B739CDB" w14:textId="77777777" w:rsidR="001E41F3" w:rsidRDefault="001E41F3">
            <w:pPr>
              <w:pStyle w:val="CRCoverPage"/>
              <w:spacing w:after="0"/>
              <w:rPr>
                <w:b/>
                <w:i/>
                <w:noProof/>
              </w:rPr>
            </w:pPr>
          </w:p>
        </w:tc>
        <w:tc>
          <w:tcPr>
            <w:tcW w:w="6946" w:type="dxa"/>
            <w:gridSpan w:val="9"/>
            <w:tcBorders>
              <w:right w:val="single" w:sz="4" w:space="0" w:color="auto"/>
            </w:tcBorders>
          </w:tcPr>
          <w:p w14:paraId="2D554E55" w14:textId="77777777" w:rsidR="001E41F3" w:rsidRDefault="001E41F3">
            <w:pPr>
              <w:pStyle w:val="CRCoverPage"/>
              <w:spacing w:after="0"/>
              <w:rPr>
                <w:noProof/>
              </w:rPr>
            </w:pPr>
          </w:p>
        </w:tc>
      </w:tr>
      <w:tr w:rsidR="001E41F3" w14:paraId="06E4E754" w14:textId="77777777" w:rsidTr="00A769B4">
        <w:trPr>
          <w:gridAfter w:val="1"/>
          <w:wAfter w:w="6" w:type="dxa"/>
        </w:trPr>
        <w:tc>
          <w:tcPr>
            <w:tcW w:w="2694" w:type="dxa"/>
            <w:gridSpan w:val="2"/>
            <w:tcBorders>
              <w:left w:val="single" w:sz="4" w:space="0" w:color="auto"/>
              <w:bottom w:val="single" w:sz="4" w:space="0" w:color="auto"/>
            </w:tcBorders>
          </w:tcPr>
          <w:p w14:paraId="032E6D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FB80F" w14:textId="77777777" w:rsidR="001E41F3" w:rsidRDefault="001E41F3">
            <w:pPr>
              <w:pStyle w:val="CRCoverPage"/>
              <w:spacing w:after="0"/>
              <w:ind w:left="100"/>
              <w:rPr>
                <w:noProof/>
              </w:rPr>
            </w:pPr>
          </w:p>
        </w:tc>
      </w:tr>
      <w:tr w:rsidR="008863B9" w:rsidRPr="008863B9" w14:paraId="34F11383" w14:textId="77777777" w:rsidTr="00A769B4">
        <w:trPr>
          <w:gridAfter w:val="1"/>
          <w:wAfter w:w="6" w:type="dxa"/>
        </w:trPr>
        <w:tc>
          <w:tcPr>
            <w:tcW w:w="2694" w:type="dxa"/>
            <w:gridSpan w:val="2"/>
            <w:tcBorders>
              <w:top w:val="single" w:sz="4" w:space="0" w:color="auto"/>
              <w:bottom w:val="single" w:sz="4" w:space="0" w:color="auto"/>
            </w:tcBorders>
          </w:tcPr>
          <w:p w14:paraId="168B3D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D16D0" w14:textId="77777777" w:rsidR="008863B9" w:rsidRPr="008863B9" w:rsidRDefault="008863B9">
            <w:pPr>
              <w:pStyle w:val="CRCoverPage"/>
              <w:spacing w:after="0"/>
              <w:ind w:left="100"/>
              <w:rPr>
                <w:noProof/>
                <w:sz w:val="8"/>
                <w:szCs w:val="8"/>
              </w:rPr>
            </w:pPr>
          </w:p>
        </w:tc>
      </w:tr>
      <w:tr w:rsidR="008863B9" w14:paraId="6D13F3FC" w14:textId="77777777" w:rsidTr="00A769B4">
        <w:trPr>
          <w:gridAfter w:val="1"/>
          <w:wAfter w:w="6" w:type="dxa"/>
        </w:trPr>
        <w:tc>
          <w:tcPr>
            <w:tcW w:w="2694" w:type="dxa"/>
            <w:gridSpan w:val="2"/>
            <w:tcBorders>
              <w:top w:val="single" w:sz="4" w:space="0" w:color="auto"/>
              <w:left w:val="single" w:sz="4" w:space="0" w:color="auto"/>
              <w:bottom w:val="single" w:sz="4" w:space="0" w:color="auto"/>
            </w:tcBorders>
          </w:tcPr>
          <w:p w14:paraId="1F865C7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4F1FC" w14:textId="622F2EE8" w:rsidR="008863B9" w:rsidRPr="005F15B5" w:rsidRDefault="00510A68">
            <w:pPr>
              <w:pStyle w:val="CRCoverPage"/>
              <w:spacing w:after="0"/>
              <w:ind w:left="100"/>
              <w:rPr>
                <w:noProof/>
              </w:rPr>
            </w:pPr>
            <w:r>
              <w:rPr>
                <w:noProof/>
              </w:rPr>
              <w:t>This is a mirror CR of CR1258 with the addition</w:t>
            </w:r>
            <w:r w:rsidR="005F15B5">
              <w:rPr>
                <w:noProof/>
              </w:rPr>
              <w:t>al text</w:t>
            </w:r>
            <w:r>
              <w:rPr>
                <w:noProof/>
              </w:rPr>
              <w:t xml:space="preserve"> ‘</w:t>
            </w:r>
            <w:r w:rsidRPr="00EA4E3A">
              <w:t xml:space="preserve">and not configured with higher layer </w:t>
            </w:r>
            <w:r w:rsidRPr="00EA4E3A">
              <w:rPr>
                <w:rFonts w:hint="eastAsia"/>
              </w:rPr>
              <w:t xml:space="preserve">parameter </w:t>
            </w:r>
            <w:r w:rsidRPr="00EA4E3A">
              <w:rPr>
                <w:i/>
              </w:rPr>
              <w:t>eMIMO-Type2</w:t>
            </w:r>
            <w:r w:rsidR="005F15B5">
              <w:rPr>
                <w:i/>
              </w:rPr>
              <w:t>’</w:t>
            </w:r>
            <w:r w:rsidR="005F15B5">
              <w:t xml:space="preserve"> </w:t>
            </w:r>
            <w:r w:rsidR="00D17610">
              <w:t>to be consistent with Rel-14 specifications</w:t>
            </w:r>
          </w:p>
        </w:tc>
      </w:tr>
    </w:tbl>
    <w:p w14:paraId="31840788" w14:textId="77777777" w:rsidR="001E41F3" w:rsidRDefault="001E41F3">
      <w:pPr>
        <w:pStyle w:val="CRCoverPage"/>
        <w:spacing w:after="0"/>
        <w:rPr>
          <w:noProof/>
          <w:sz w:val="8"/>
          <w:szCs w:val="8"/>
        </w:rPr>
      </w:pPr>
    </w:p>
    <w:p w14:paraId="3121AA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7DCA38" w14:textId="77777777" w:rsidR="00D55149" w:rsidRDefault="00D55149" w:rsidP="00D55149">
      <w:pPr>
        <w:pStyle w:val="Heading3"/>
        <w:rPr>
          <w:lang w:val="en-US"/>
        </w:rPr>
      </w:pPr>
      <w:bookmarkStart w:id="3" w:name="_Toc415085472"/>
      <w:r>
        <w:rPr>
          <w:lang w:val="en-US"/>
        </w:rPr>
        <w:lastRenderedPageBreak/>
        <w:t>7.2.2</w:t>
      </w:r>
      <w:r>
        <w:rPr>
          <w:lang w:val="en-US"/>
        </w:rPr>
        <w:tab/>
        <w:t>Periodic CSI Reporting using PUCCH</w:t>
      </w:r>
      <w:bookmarkEnd w:id="3"/>
    </w:p>
    <w:p w14:paraId="2C546659" w14:textId="77777777" w:rsidR="00103A13" w:rsidRDefault="00D55149" w:rsidP="00103A13">
      <w:pPr>
        <w:rPr>
          <w:lang w:val="en-AU"/>
        </w:rPr>
      </w:pPr>
      <w:r>
        <w:rPr>
          <w:lang w:val="en-AU"/>
        </w:rPr>
        <w:t xml:space="preserve"> </w:t>
      </w:r>
    </w:p>
    <w:p w14:paraId="3CE739FA" w14:textId="77777777" w:rsidR="00103A13" w:rsidRPr="004A361C" w:rsidRDefault="00103A13" w:rsidP="00103A1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50CE9EC5" w14:textId="77777777" w:rsidR="00103A13" w:rsidRDefault="00103A13" w:rsidP="00103A13"/>
    <w:p w14:paraId="4E7EA669" w14:textId="448F842D" w:rsidR="00103A13" w:rsidRPr="00EA4E3A" w:rsidRDefault="00103A13" w:rsidP="00103A13">
      <w:r w:rsidRPr="00EA4E3A">
        <w:t xml:space="preserve">The following CQI/PMI and RI reporting types with distinct periods and offsets are supported for the PUCCH CSI reporting modes given in Table 7.2.2-3: </w:t>
      </w:r>
    </w:p>
    <w:p w14:paraId="6BC2D824" w14:textId="77777777" w:rsidR="00103A13" w:rsidRPr="00EA4E3A" w:rsidRDefault="00103A13" w:rsidP="00103A13">
      <w:pPr>
        <w:pStyle w:val="B1"/>
      </w:pPr>
      <w:r w:rsidRPr="00EA4E3A">
        <w:t>-</w:t>
      </w:r>
      <w:r w:rsidRPr="00EA4E3A">
        <w:tab/>
        <w:t xml:space="preserve">Type 1 report supports CQI feedback for the UE selected sub-bands </w:t>
      </w:r>
    </w:p>
    <w:p w14:paraId="2CEAE0A7" w14:textId="77777777" w:rsidR="00103A13" w:rsidRPr="00EA4E3A" w:rsidRDefault="00103A13" w:rsidP="00103A13">
      <w:pPr>
        <w:pStyle w:val="B1"/>
      </w:pPr>
      <w:r w:rsidRPr="00EA4E3A">
        <w:t>-</w:t>
      </w:r>
      <w:r w:rsidRPr="00EA4E3A">
        <w:tab/>
        <w:t xml:space="preserve">Type 1a report supports </w:t>
      </w:r>
      <w:r w:rsidRPr="00EA4E3A">
        <w:rPr>
          <w:rFonts w:eastAsia="SimSun"/>
          <w:lang w:eastAsia="zh-CN"/>
        </w:rPr>
        <w:t xml:space="preserve">subband </w:t>
      </w:r>
      <w:r w:rsidRPr="00EA4E3A">
        <w:rPr>
          <w:rFonts w:eastAsia="SimSun" w:hint="eastAsia"/>
          <w:lang w:eastAsia="zh-CN"/>
        </w:rPr>
        <w:t xml:space="preserve">CQI and </w:t>
      </w:r>
      <w:r w:rsidRPr="00EA4E3A">
        <w:rPr>
          <w:rFonts w:eastAsia="SimSun"/>
          <w:lang w:eastAsia="zh-CN"/>
        </w:rPr>
        <w:t xml:space="preserve">second </w:t>
      </w:r>
      <w:r w:rsidRPr="00EA4E3A">
        <w:rPr>
          <w:rFonts w:eastAsia="SimSun" w:hint="eastAsia"/>
          <w:lang w:eastAsia="zh-CN"/>
        </w:rPr>
        <w:t>PMI feedback</w:t>
      </w:r>
    </w:p>
    <w:p w14:paraId="49B93F02" w14:textId="77777777" w:rsidR="00103A13" w:rsidRPr="00EA4E3A" w:rsidRDefault="00103A13" w:rsidP="00103A13">
      <w:pPr>
        <w:pStyle w:val="B1"/>
      </w:pPr>
      <w:r w:rsidRPr="00EA4E3A">
        <w:t>-</w:t>
      </w:r>
      <w:r w:rsidRPr="00EA4E3A">
        <w:tab/>
        <w:t>Type 2, Type 2b, and Type 2c report supports wideband CQI and PMI feedback</w:t>
      </w:r>
    </w:p>
    <w:p w14:paraId="62B30F7C" w14:textId="77777777" w:rsidR="00103A13" w:rsidRPr="00EA4E3A" w:rsidRDefault="00103A13" w:rsidP="00103A13">
      <w:pPr>
        <w:pStyle w:val="B1"/>
      </w:pPr>
      <w:r w:rsidRPr="00EA4E3A">
        <w:t>-</w:t>
      </w:r>
      <w:r w:rsidRPr="00EA4E3A">
        <w:tab/>
        <w:t>Type 2a report supports wideband PMI feedback</w:t>
      </w:r>
    </w:p>
    <w:p w14:paraId="0A65E722" w14:textId="77777777" w:rsidR="00103A13" w:rsidRPr="00EA4E3A" w:rsidRDefault="00103A13" w:rsidP="00103A13">
      <w:pPr>
        <w:pStyle w:val="B1"/>
      </w:pPr>
      <w:r w:rsidRPr="00EA4E3A">
        <w:t>-</w:t>
      </w:r>
      <w:r w:rsidRPr="00EA4E3A">
        <w:tab/>
        <w:t>Type 3 report supports RI feedback</w:t>
      </w:r>
    </w:p>
    <w:p w14:paraId="0260CA17" w14:textId="77777777" w:rsidR="00103A13" w:rsidRPr="00EA4E3A" w:rsidRDefault="00103A13" w:rsidP="00103A13">
      <w:pPr>
        <w:pStyle w:val="B1"/>
      </w:pPr>
      <w:r w:rsidRPr="00EA4E3A">
        <w:t>-</w:t>
      </w:r>
      <w:r w:rsidRPr="00EA4E3A">
        <w:tab/>
        <w:t>Type 4 report supports wideband CQI</w:t>
      </w:r>
    </w:p>
    <w:p w14:paraId="56357373" w14:textId="77777777" w:rsidR="00103A13" w:rsidRPr="00EA4E3A" w:rsidRDefault="00103A13" w:rsidP="00103A13">
      <w:pPr>
        <w:pStyle w:val="B1"/>
      </w:pPr>
      <w:r w:rsidRPr="00EA4E3A">
        <w:t>-</w:t>
      </w:r>
      <w:r w:rsidRPr="00EA4E3A">
        <w:tab/>
        <w:t>Type 5 report supports RI and wideband PMI feedback</w:t>
      </w:r>
    </w:p>
    <w:p w14:paraId="5B9AEB3A" w14:textId="77777777" w:rsidR="00103A13" w:rsidRPr="00EA4E3A" w:rsidRDefault="00103A13" w:rsidP="00103A13">
      <w:pPr>
        <w:pStyle w:val="B1"/>
      </w:pPr>
      <w:r w:rsidRPr="00EA4E3A">
        <w:t>-</w:t>
      </w:r>
      <w:r w:rsidRPr="00EA4E3A">
        <w:tab/>
        <w:t>Type 6 report supports RI and PTI feedback</w:t>
      </w:r>
    </w:p>
    <w:p w14:paraId="613F08DA" w14:textId="77777777" w:rsidR="00103A13" w:rsidRPr="00EA4E3A" w:rsidRDefault="00103A13" w:rsidP="00103A13">
      <w:pPr>
        <w:pStyle w:val="B1"/>
      </w:pPr>
      <w:r w:rsidRPr="00EA4E3A">
        <w:t xml:space="preserve">- </w:t>
      </w:r>
      <w:r w:rsidRPr="00EA4E3A">
        <w:tab/>
        <w:t>Type 7 report support CRI and RI feedback</w:t>
      </w:r>
    </w:p>
    <w:p w14:paraId="4A438BE8" w14:textId="77777777" w:rsidR="00103A13" w:rsidRPr="00EA4E3A" w:rsidRDefault="00103A13" w:rsidP="00103A13">
      <w:pPr>
        <w:pStyle w:val="B1"/>
      </w:pPr>
      <w:r w:rsidRPr="00EA4E3A">
        <w:t>-</w:t>
      </w:r>
      <w:r w:rsidRPr="00EA4E3A">
        <w:tab/>
        <w:t>Type 8 report supports CRI, RI and wideband PMI feedback</w:t>
      </w:r>
    </w:p>
    <w:p w14:paraId="1C5B0EA9" w14:textId="77777777" w:rsidR="00103A13" w:rsidRPr="00EA4E3A" w:rsidRDefault="00103A13" w:rsidP="00103A13">
      <w:pPr>
        <w:pStyle w:val="B1"/>
      </w:pPr>
      <w:r w:rsidRPr="00EA4E3A">
        <w:t>-</w:t>
      </w:r>
      <w:r w:rsidRPr="00EA4E3A">
        <w:tab/>
        <w:t>Type 9 report supports CRI, RI and PTI feedback</w:t>
      </w:r>
    </w:p>
    <w:p w14:paraId="6C4E38E4" w14:textId="77777777" w:rsidR="00103A13" w:rsidRPr="00EA4E3A" w:rsidRDefault="00103A13" w:rsidP="00103A13">
      <w:pPr>
        <w:pStyle w:val="B1"/>
      </w:pPr>
      <w:r w:rsidRPr="00EA4E3A">
        <w:t>-</w:t>
      </w:r>
      <w:r w:rsidRPr="00EA4E3A">
        <w:tab/>
        <w:t>Type 10 report supports CRI feedback</w:t>
      </w:r>
    </w:p>
    <w:p w14:paraId="0FE97852" w14:textId="77777777" w:rsidR="00103A13" w:rsidRPr="00EA4E3A" w:rsidRDefault="00103A13" w:rsidP="00103A13">
      <w:pPr>
        <w:pStyle w:val="B1"/>
      </w:pPr>
      <w:r w:rsidRPr="00EA4E3A">
        <w:t>-</w:t>
      </w:r>
      <w:r w:rsidRPr="00EA4E3A">
        <w:tab/>
        <w:t>Type 11 report supports RI and RPI feedback</w:t>
      </w:r>
    </w:p>
    <w:p w14:paraId="0AB98E13" w14:textId="77777777" w:rsidR="00103A13" w:rsidRPr="00EA4E3A" w:rsidRDefault="00103A13" w:rsidP="00103A13">
      <w:r w:rsidRPr="00EA4E3A">
        <w:t xml:space="preserve">For a UE configured in transmission mode 1-9 and for each serving cell, </w:t>
      </w:r>
      <w:r w:rsidRPr="00EA4E3A">
        <w:rPr>
          <w:rFonts w:eastAsia="Malgun Gothic"/>
          <w:lang w:eastAsia="ko-KR"/>
        </w:rPr>
        <w:t xml:space="preserve">or for a UE configured in </w:t>
      </w:r>
      <w:r w:rsidRPr="00EA4E3A">
        <w:t xml:space="preserve">transmission mode 10 and </w:t>
      </w:r>
      <w:r w:rsidRPr="00EA4E3A">
        <w:rPr>
          <w:rFonts w:eastAsia="Malgun Gothic" w:hint="eastAsia"/>
          <w:lang w:eastAsia="ko-KR"/>
        </w:rPr>
        <w:t>for</w:t>
      </w:r>
      <w:r w:rsidRPr="00EA4E3A">
        <w:t xml:space="preserve"> </w:t>
      </w:r>
      <w:r w:rsidRPr="00EA4E3A">
        <w:rPr>
          <w:rFonts w:eastAsia="Malgun Gothic" w:hint="eastAsia"/>
          <w:lang w:eastAsia="ko-KR"/>
        </w:rPr>
        <w:t>each CSI process in</w:t>
      </w:r>
      <w:r w:rsidRPr="00EA4E3A">
        <w:t xml:space="preserve"> each serving cell, the periodicity </w:t>
      </w:r>
      <w:r w:rsidRPr="00EA4E3A">
        <w:rPr>
          <w:position w:val="-14"/>
        </w:rPr>
        <w:object w:dxaOrig="440" w:dyaOrig="340" w14:anchorId="0DA7F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75pt" o:ole="">
            <v:imagedata r:id="rId16" o:title=""/>
          </v:shape>
          <o:OLEObject Type="Embed" ProgID="Equation.3" ShapeID="_x0000_i1025" DrawAspect="Content" ObjectID="_1620332954" r:id="rId17"/>
        </w:object>
      </w:r>
      <w:r w:rsidRPr="00EA4E3A">
        <w:t xml:space="preserve"> (in subframes) and offset </w:t>
      </w:r>
      <w:r w:rsidRPr="00EA4E3A">
        <w:rPr>
          <w:position w:val="-14"/>
        </w:rPr>
        <w:object w:dxaOrig="1040" w:dyaOrig="340" w14:anchorId="7FB7AF8A">
          <v:shape id="_x0000_i1026" type="#_x0000_t75" style="width:51.9pt;height:16.75pt" o:ole="">
            <v:imagedata r:id="rId18" o:title=""/>
          </v:shape>
          <o:OLEObject Type="Embed" ProgID="Equation.DSMT4" ShapeID="_x0000_i1026" DrawAspect="Content" ObjectID="_1620332955" r:id="rId19"/>
        </w:object>
      </w:r>
      <w:r w:rsidRPr="00EA4E3A">
        <w:t xml:space="preserve"> (in subframes) for CQI/PMI reporting are determined based on the parameter </w:t>
      </w:r>
      <w:r w:rsidRPr="00EA4E3A">
        <w:rPr>
          <w:i/>
        </w:rPr>
        <w:t>cqi-pmi-ConfigIndex</w:t>
      </w:r>
      <w:r w:rsidRPr="00EA4E3A">
        <w:t xml:space="preserve"> </w:t>
      </w:r>
      <w:r w:rsidRPr="00EA4E3A">
        <w:rPr>
          <w:rFonts w:ascii="Arial" w:eastAsia="Batang" w:hAnsi="Arial" w:cs="Arial"/>
          <w:lang w:val="en-US"/>
        </w:rPr>
        <w:t>(</w:t>
      </w:r>
      <w:r w:rsidRPr="00EA4E3A">
        <w:rPr>
          <w:position w:val="-14"/>
        </w:rPr>
        <w:object w:dxaOrig="740" w:dyaOrig="340" w14:anchorId="44D6471B">
          <v:shape id="_x0000_i1027" type="#_x0000_t75" style="width:36.85pt;height:16.75pt" o:ole="">
            <v:imagedata r:id="rId20" o:title=""/>
          </v:shape>
          <o:OLEObject Type="Embed" ProgID="Equation.DSMT4" ShapeID="_x0000_i1027" DrawAspect="Content" ObjectID="_1620332956" r:id="rId21"/>
        </w:object>
      </w:r>
      <w:r w:rsidRPr="00EA4E3A">
        <w:rPr>
          <w:rFonts w:ascii="Arial" w:eastAsia="Batang" w:hAnsi="Arial" w:cs="Arial"/>
          <w:lang w:val="en-US"/>
        </w:rPr>
        <w:t xml:space="preserve">) </w:t>
      </w:r>
      <w:r w:rsidRPr="00EA4E3A">
        <w:t>given in Table 7.2.2-1A</w:t>
      </w:r>
      <w:r w:rsidRPr="00EA4E3A">
        <w:rPr>
          <w:rFonts w:hint="eastAsia"/>
          <w:lang w:eastAsia="zh-CN"/>
        </w:rPr>
        <w:t xml:space="preserve"> </w:t>
      </w:r>
      <w:r w:rsidRPr="00EA4E3A">
        <w:t xml:space="preserve">for FDD or for FDD-TDD with primary cell frame structure 1 and Table 7.2.2-1C for TDD or for FDD-TDD and primary cell frame structure type 2. The periodicity </w:t>
      </w:r>
      <w:r w:rsidRPr="00EA4E3A">
        <w:rPr>
          <w:position w:val="-10"/>
        </w:rPr>
        <w:object w:dxaOrig="420" w:dyaOrig="300" w14:anchorId="6B72A7F4">
          <v:shape id="_x0000_i1028" type="#_x0000_t75" style="width:20.95pt;height:15.05pt" o:ole="">
            <v:imagedata r:id="rId22" o:title=""/>
          </v:shape>
          <o:OLEObject Type="Embed" ProgID="Equation.DSMT4" ShapeID="_x0000_i1028" DrawAspect="Content" ObjectID="_1620332957" r:id="rId23"/>
        </w:object>
      </w:r>
      <w:r w:rsidRPr="00EA4E3A">
        <w:t xml:space="preserve"> and relative offset </w:t>
      </w:r>
      <w:r w:rsidRPr="00EA4E3A">
        <w:rPr>
          <w:position w:val="-12"/>
        </w:rPr>
        <w:object w:dxaOrig="940" w:dyaOrig="320" w14:anchorId="28A230FB">
          <v:shape id="_x0000_i1029" type="#_x0000_t75" style="width:47.7pt;height:15.9pt" o:ole="">
            <v:imagedata r:id="rId24" o:title=""/>
          </v:shape>
          <o:OLEObject Type="Embed" ProgID="Equation.DSMT4" ShapeID="_x0000_i1029" DrawAspect="Content" ObjectID="_1620332958" r:id="rId25"/>
        </w:object>
      </w:r>
      <w:r w:rsidRPr="00EA4E3A">
        <w:t xml:space="preserve"> for RI reporting are determined based on the parameter </w:t>
      </w:r>
      <w:r w:rsidRPr="00EA4E3A">
        <w:rPr>
          <w:i/>
        </w:rPr>
        <w:t>ri-ConfigIndex</w:t>
      </w:r>
      <w:r w:rsidRPr="00EA4E3A">
        <w:t xml:space="preserve"> </w:t>
      </w:r>
      <w:r w:rsidRPr="00EA4E3A">
        <w:rPr>
          <w:rFonts w:ascii="Arial" w:eastAsia="Batang" w:hAnsi="Arial" w:cs="Arial"/>
          <w:lang w:val="en-US"/>
        </w:rPr>
        <w:t>(</w:t>
      </w:r>
      <w:r w:rsidRPr="00EA4E3A">
        <w:rPr>
          <w:position w:val="-10"/>
        </w:rPr>
        <w:object w:dxaOrig="320" w:dyaOrig="300" w14:anchorId="713DD20A">
          <v:shape id="_x0000_i1030" type="#_x0000_t75" style="width:15.9pt;height:15.05pt" o:ole="">
            <v:imagedata r:id="rId26" o:title=""/>
          </v:shape>
          <o:OLEObject Type="Embed" ProgID="Equation.DSMT4" ShapeID="_x0000_i1030" DrawAspect="Content" ObjectID="_1620332959" r:id="rId27"/>
        </w:object>
      </w:r>
      <w:r w:rsidRPr="00EA4E3A">
        <w:rPr>
          <w:rFonts w:ascii="Arial" w:eastAsia="Batang" w:hAnsi="Arial" w:cs="Arial"/>
          <w:lang w:val="en-US"/>
        </w:rPr>
        <w:t xml:space="preserve">) </w:t>
      </w:r>
      <w:r w:rsidRPr="00EA4E3A">
        <w:t xml:space="preserve">given in Table 7.2.2-1B. For a UE configured in transmission mode 9 and for each serving cell, </w:t>
      </w:r>
      <w:r w:rsidRPr="00EA4E3A">
        <w:rPr>
          <w:rFonts w:eastAsia="Malgun Gothic"/>
          <w:lang w:eastAsia="ko-KR"/>
        </w:rPr>
        <w:t xml:space="preserve">or for a UE configured in </w:t>
      </w:r>
      <w:r w:rsidRPr="00EA4E3A">
        <w:t xml:space="preserve">transmission mode 10 and </w:t>
      </w:r>
      <w:r w:rsidRPr="00EA4E3A">
        <w:rPr>
          <w:rFonts w:eastAsia="Malgun Gothic" w:hint="eastAsia"/>
          <w:lang w:eastAsia="ko-KR"/>
        </w:rPr>
        <w:t>for</w:t>
      </w:r>
      <w:r w:rsidRPr="00EA4E3A">
        <w:t xml:space="preserve"> </w:t>
      </w:r>
      <w:r w:rsidRPr="00EA4E3A">
        <w:rPr>
          <w:rFonts w:eastAsia="Malgun Gothic" w:hint="eastAsia"/>
          <w:lang w:eastAsia="ko-KR"/>
        </w:rPr>
        <w:t>each CSI process in</w:t>
      </w:r>
      <w:r w:rsidRPr="00EA4E3A">
        <w:t xml:space="preserve"> each serving cell, if the UE is configured with </w:t>
      </w:r>
      <w:r w:rsidRPr="00EA4E3A">
        <w:rPr>
          <w:rFonts w:hint="eastAsia"/>
        </w:rPr>
        <w:t xml:space="preserve">parameter </w:t>
      </w:r>
      <w:r w:rsidRPr="00EA4E3A">
        <w:rPr>
          <w:i/>
        </w:rPr>
        <w:t>eMIMO-Type</w:t>
      </w:r>
      <w:r w:rsidRPr="00EA4E3A">
        <w:t xml:space="preserve"> by higher layers</w:t>
      </w:r>
      <w:r w:rsidRPr="00EA4E3A">
        <w:rPr>
          <w:rFonts w:eastAsia="SimSun" w:hint="eastAsia"/>
          <w:lang w:eastAsia="zh-CN"/>
        </w:rPr>
        <w:t xml:space="preserve">, </w:t>
      </w:r>
      <w:r w:rsidRPr="00EA4E3A">
        <w:rPr>
          <w:rFonts w:hint="eastAsia"/>
        </w:rPr>
        <w:t>except with</w:t>
      </w:r>
      <w:r w:rsidRPr="00EA4E3A">
        <w:rPr>
          <w:rFonts w:eastAsia="SimSun" w:hint="eastAsia"/>
          <w:lang w:eastAsia="zh-CN"/>
        </w:rPr>
        <w:t xml:space="preserve"> </w:t>
      </w:r>
      <w:r w:rsidRPr="00EA4E3A">
        <w:rPr>
          <w:lang w:val="x-none"/>
        </w:rPr>
        <w:t>higher layer parameter</w:t>
      </w:r>
      <w:r w:rsidRPr="00EA4E3A">
        <w:rPr>
          <w:i/>
          <w:lang w:val="en-US"/>
        </w:rPr>
        <w:t xml:space="preserve"> csi-RS-NZP-mode</w:t>
      </w:r>
      <w:r w:rsidRPr="00EA4E3A">
        <w:rPr>
          <w:iCs/>
        </w:rPr>
        <w:t xml:space="preserve"> configured</w:t>
      </w:r>
      <w:r w:rsidRPr="00EA4E3A">
        <w:t xml:space="preserve">, and </w:t>
      </w:r>
      <w:r w:rsidRPr="00EA4E3A">
        <w:rPr>
          <w:i/>
        </w:rPr>
        <w:t>eMIMO-Type</w:t>
      </w:r>
      <w:r w:rsidRPr="00EA4E3A">
        <w:t xml:space="preserve"> is set to </w:t>
      </w:r>
      <w:r>
        <w:t>'</w:t>
      </w:r>
      <w:r w:rsidRPr="00EA4E3A">
        <w:t>CLASS B</w:t>
      </w:r>
      <w:r>
        <w:t>'</w:t>
      </w:r>
      <w:r w:rsidRPr="00EA4E3A">
        <w:t xml:space="preserve">, and the number of configured CSI-RS resources is more than one, </w:t>
      </w:r>
      <w:r w:rsidRPr="00EA4E3A">
        <w:rPr>
          <w:rFonts w:eastAsia="SimSun" w:hint="eastAsia"/>
          <w:lang w:eastAsia="zh-CN"/>
        </w:rPr>
        <w:t>or</w:t>
      </w:r>
      <w:r w:rsidRPr="00EA4E3A">
        <w:t xml:space="preserve"> the UE is </w:t>
      </w:r>
      <w:r w:rsidRPr="00EA4E3A">
        <w:rPr>
          <w:rFonts w:hint="eastAsia"/>
        </w:rPr>
        <w:t xml:space="preserve">configured </w:t>
      </w:r>
      <w:r w:rsidRPr="00EA4E3A">
        <w:t xml:space="preserve">with higher layer </w:t>
      </w:r>
      <w:r w:rsidRPr="00EA4E3A">
        <w:rPr>
          <w:rFonts w:hint="eastAsia"/>
        </w:rPr>
        <w:t xml:space="preserve">parameter </w:t>
      </w:r>
      <w:r w:rsidRPr="00EA4E3A">
        <w:rPr>
          <w:i/>
        </w:rPr>
        <w:t>eMIMO-Type</w:t>
      </w:r>
      <w:r w:rsidRPr="00EA4E3A">
        <w:rPr>
          <w:rFonts w:eastAsia="SimSun" w:hint="eastAsia"/>
          <w:lang w:eastAsia="zh-CN"/>
        </w:rPr>
        <w:t xml:space="preserve"> </w:t>
      </w:r>
      <w:r w:rsidRPr="00EA4E3A">
        <w:t xml:space="preserve">set to </w:t>
      </w:r>
      <w:r>
        <w:t>'</w:t>
      </w:r>
      <w:r w:rsidRPr="00EA4E3A">
        <w:t>CLASS B</w:t>
      </w:r>
      <w:r>
        <w:t>'</w:t>
      </w:r>
      <w:r w:rsidRPr="00EA4E3A">
        <w:rPr>
          <w:rFonts w:eastAsia="SimSun" w:hint="eastAsia"/>
          <w:lang w:eastAsia="zh-CN"/>
        </w:rPr>
        <w:t xml:space="preserve"> </w:t>
      </w:r>
      <w:r w:rsidRPr="00EA4E3A">
        <w:rPr>
          <w:lang w:eastAsia="zh-CN"/>
        </w:rPr>
        <w:t xml:space="preserve">and </w:t>
      </w:r>
      <w:r w:rsidRPr="00EA4E3A">
        <w:t xml:space="preserve">higher layer </w:t>
      </w:r>
      <w:r w:rsidRPr="00EA4E3A">
        <w:rPr>
          <w:rFonts w:hint="eastAsia"/>
        </w:rPr>
        <w:t xml:space="preserve">parameter </w:t>
      </w:r>
      <w:r w:rsidRPr="00EA4E3A">
        <w:rPr>
          <w:i/>
          <w:lang w:val="en-US"/>
        </w:rPr>
        <w:t xml:space="preserve">csi-RS-NZP-mode </w:t>
      </w:r>
      <w:r w:rsidRPr="00EA4E3A">
        <w:rPr>
          <w:lang w:val="en-US"/>
        </w:rPr>
        <w:t xml:space="preserve">set to </w:t>
      </w:r>
      <w:r>
        <w:rPr>
          <w:rFonts w:eastAsia="SimSun"/>
          <w:lang w:val="en-US" w:eastAsia="zh-CN"/>
        </w:rPr>
        <w:t>'</w:t>
      </w:r>
      <w:r w:rsidRPr="00EA4E3A">
        <w:rPr>
          <w:lang w:val="en-US"/>
        </w:rPr>
        <w:t>multi</w:t>
      </w:r>
      <w:r w:rsidRPr="00EA4E3A">
        <w:rPr>
          <w:rFonts w:eastAsia="SimSun" w:hint="eastAsia"/>
          <w:lang w:val="en-US" w:eastAsia="zh-CN"/>
        </w:rPr>
        <w:t>S</w:t>
      </w:r>
      <w:r w:rsidRPr="00EA4E3A">
        <w:rPr>
          <w:lang w:val="en-US"/>
        </w:rPr>
        <w:t>hot</w:t>
      </w:r>
      <w:r>
        <w:rPr>
          <w:rFonts w:eastAsia="SimSun"/>
          <w:lang w:eastAsia="zh-CN"/>
        </w:rPr>
        <w:t>'</w:t>
      </w:r>
      <w:r w:rsidRPr="00EA4E3A">
        <w:t xml:space="preserve">, and the number of </w:t>
      </w:r>
      <w:r w:rsidRPr="00EA4E3A">
        <w:rPr>
          <w:rFonts w:hint="eastAsia"/>
        </w:rPr>
        <w:t>activated</w:t>
      </w:r>
      <w:r w:rsidRPr="00EA4E3A">
        <w:t xml:space="preserve"> CSI-RS resources is more than one,</w:t>
      </w:r>
      <w:r w:rsidRPr="00EA4E3A">
        <w:rPr>
          <w:rFonts w:hint="eastAsia"/>
        </w:rPr>
        <w:t xml:space="preserve"> </w:t>
      </w:r>
      <w:r w:rsidRPr="00EA4E3A">
        <w:t xml:space="preserve">when RI reporting is configured, the periodicity </w:t>
      </w:r>
      <w:r w:rsidRPr="00EA4E3A">
        <w:rPr>
          <w:position w:val="-12"/>
        </w:rPr>
        <w:object w:dxaOrig="540" w:dyaOrig="360" w14:anchorId="6BAFC70F">
          <v:shape id="_x0000_i1031" type="#_x0000_t75" style="width:24.3pt;height:15.9pt" o:ole="">
            <v:imagedata r:id="rId28" o:title=""/>
          </v:shape>
          <o:OLEObject Type="Embed" ProgID="Equation.3" ShapeID="_x0000_i1031" DrawAspect="Content" ObjectID="_1620332960" r:id="rId29"/>
        </w:object>
      </w:r>
      <w:r w:rsidRPr="00EA4E3A">
        <w:t xml:space="preserve"> for CRI reporting is determined based on the parameter </w:t>
      </w:r>
      <w:r w:rsidRPr="00EA4E3A">
        <w:rPr>
          <w:i/>
        </w:rPr>
        <w:t>cri-ConfigIndex</w:t>
      </w:r>
      <w:r w:rsidRPr="00EA4E3A">
        <w:t xml:space="preserve"> </w:t>
      </w:r>
      <w:r w:rsidRPr="00EA4E3A">
        <w:rPr>
          <w:rFonts w:ascii="Arial" w:eastAsia="Batang" w:hAnsi="Arial" w:cs="Arial"/>
        </w:rPr>
        <w:t>(</w:t>
      </w:r>
      <w:r w:rsidRPr="00EA4E3A">
        <w:rPr>
          <w:position w:val="-12"/>
        </w:rPr>
        <w:object w:dxaOrig="420" w:dyaOrig="360" w14:anchorId="51748D59">
          <v:shape id="_x0000_i1032" type="#_x0000_t75" style="width:18.4pt;height:15.9pt" o:ole="">
            <v:imagedata r:id="rId30" o:title=""/>
          </v:shape>
          <o:OLEObject Type="Embed" ProgID="Equation.3" ShapeID="_x0000_i1032" DrawAspect="Content" ObjectID="_1620332961" r:id="rId31"/>
        </w:object>
      </w:r>
      <w:r w:rsidRPr="00EA4E3A">
        <w:rPr>
          <w:rFonts w:ascii="Arial" w:eastAsia="Batang" w:hAnsi="Arial" w:cs="Arial"/>
        </w:rPr>
        <w:t xml:space="preserve">) </w:t>
      </w:r>
      <w:r w:rsidRPr="00EA4E3A">
        <w:rPr>
          <w:rFonts w:eastAsia="Batang"/>
        </w:rPr>
        <w:t>given in Table 7.2.2-1J</w:t>
      </w:r>
      <w:r w:rsidRPr="00EA4E3A">
        <w:t xml:space="preserve">. When the number of </w:t>
      </w:r>
      <w:r w:rsidRPr="00EA4E3A">
        <w:rPr>
          <w:lang w:eastAsia="zh-CN"/>
        </w:rPr>
        <w:t xml:space="preserve">antenna ports in each configured CSI-RS resource is one, </w:t>
      </w:r>
      <w:r w:rsidRPr="00EA4E3A">
        <w:t xml:space="preserve">the periodicity </w:t>
      </w:r>
      <w:r w:rsidRPr="00EA4E3A">
        <w:rPr>
          <w:position w:val="-12"/>
        </w:rPr>
        <w:object w:dxaOrig="480" w:dyaOrig="315" w14:anchorId="7F5F75C1">
          <v:shape id="_x0000_i1033" type="#_x0000_t75" style="width:24.3pt;height:15.9pt" o:ole="">
            <v:imagedata r:id="rId28" o:title=""/>
          </v:shape>
          <o:OLEObject Type="Embed" ProgID="Equation.3" ShapeID="_x0000_i1033" DrawAspect="Content" ObjectID="_1620332962" r:id="rId32"/>
        </w:object>
      </w:r>
      <w:r w:rsidRPr="00EA4E3A">
        <w:t xml:space="preserve"> </w:t>
      </w:r>
      <w:r w:rsidRPr="00EA4E3A">
        <w:rPr>
          <w:rFonts w:eastAsia="SimSun" w:hint="eastAsia"/>
          <w:lang w:eastAsia="zh-CN"/>
        </w:rPr>
        <w:t xml:space="preserve">and </w:t>
      </w:r>
      <w:r w:rsidRPr="00EA4E3A">
        <w:t xml:space="preserve">relative offset </w:t>
      </w:r>
      <w:r w:rsidRPr="00EA4E3A">
        <w:rPr>
          <w:position w:val="-14"/>
        </w:rPr>
        <w:object w:dxaOrig="1060" w:dyaOrig="380" w14:anchorId="0C3578EF">
          <v:shape id="_x0000_i1034" type="#_x0000_t75" style="width:53.6pt;height:18.4pt" o:ole="">
            <v:imagedata r:id="rId33" o:title=""/>
          </v:shape>
          <o:OLEObject Type="Embed" ProgID="Equation.3" ShapeID="_x0000_i1034" DrawAspect="Content" ObjectID="_1620332963" r:id="rId34"/>
        </w:object>
      </w:r>
      <w:r w:rsidRPr="00EA4E3A">
        <w:t xml:space="preserve">for CRI reporting are determined based on the parameter </w:t>
      </w:r>
      <w:r w:rsidRPr="00EA4E3A">
        <w:rPr>
          <w:i/>
        </w:rPr>
        <w:t>cri-ConfigIndex</w:t>
      </w:r>
      <w:r w:rsidRPr="00EA4E3A">
        <w:t xml:space="preserve"> </w:t>
      </w:r>
      <w:r w:rsidRPr="00EA4E3A">
        <w:rPr>
          <w:rFonts w:ascii="Arial" w:eastAsia="Batang" w:hAnsi="Arial" w:cs="Arial"/>
        </w:rPr>
        <w:t>(</w:t>
      </w:r>
      <w:r w:rsidRPr="00EA4E3A">
        <w:rPr>
          <w:position w:val="-12"/>
        </w:rPr>
        <w:object w:dxaOrig="375" w:dyaOrig="315" w14:anchorId="7A6D1A33">
          <v:shape id="_x0000_i1035" type="#_x0000_t75" style="width:18.4pt;height:15.9pt" o:ole="">
            <v:imagedata r:id="rId30" o:title=""/>
          </v:shape>
          <o:OLEObject Type="Embed" ProgID="Equation.3" ShapeID="_x0000_i1035" DrawAspect="Content" ObjectID="_1620332964" r:id="rId35"/>
        </w:object>
      </w:r>
      <w:r w:rsidRPr="00EA4E3A">
        <w:rPr>
          <w:rFonts w:ascii="Arial" w:eastAsia="Batang" w:hAnsi="Arial" w:cs="Arial"/>
        </w:rPr>
        <w:t>)</w:t>
      </w:r>
      <w:r w:rsidRPr="00EA4E3A">
        <w:rPr>
          <w:rFonts w:eastAsia="Batang"/>
        </w:rPr>
        <w:t xml:space="preserve"> given in Table 7.2.2-1K</w:t>
      </w:r>
      <w:r w:rsidRPr="00EA4E3A">
        <w:t xml:space="preserve">. </w:t>
      </w:r>
      <w:r w:rsidRPr="00EA4E3A">
        <w:rPr>
          <w:rFonts w:eastAsia="MS Mincho"/>
        </w:rPr>
        <w:t xml:space="preserve">If </w:t>
      </w:r>
      <w:r w:rsidRPr="00EA4E3A">
        <w:t xml:space="preserve">a UE is </w:t>
      </w:r>
      <w:r w:rsidRPr="00EA4E3A">
        <w:rPr>
          <w:rFonts w:hint="eastAsia"/>
        </w:rPr>
        <w:t xml:space="preserve">configured </w:t>
      </w:r>
      <w:r w:rsidRPr="00EA4E3A">
        <w:t xml:space="preserve">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the parameters </w:t>
      </w:r>
      <w:r w:rsidRPr="00EA4E3A">
        <w:rPr>
          <w:i/>
        </w:rPr>
        <w:t>cqi-pmi-ConfigIndex</w:t>
      </w:r>
      <w:r w:rsidRPr="00EA4E3A">
        <w:t xml:space="preserve">, </w:t>
      </w:r>
      <w:r w:rsidRPr="00EA4E3A">
        <w:rPr>
          <w:i/>
        </w:rPr>
        <w:t>ri-ConfigIndex</w:t>
      </w:r>
      <w:r w:rsidRPr="00EA4E3A">
        <w:t xml:space="preserve"> are for</w:t>
      </w:r>
      <w:r w:rsidRPr="00EA4E3A">
        <w:rPr>
          <w:i/>
        </w:rPr>
        <w:t xml:space="preserve"> eMIMO-Type2</w:t>
      </w:r>
      <w:r w:rsidRPr="00EA4E3A">
        <w:t xml:space="preserve">. </w:t>
      </w:r>
      <w:r w:rsidRPr="00EA4E3A">
        <w:rPr>
          <w:lang w:val="en-AU"/>
        </w:rPr>
        <w:t xml:space="preserve">If a UE </w:t>
      </w:r>
      <w:r w:rsidRPr="00EA4E3A">
        <w:t xml:space="preserve">is </w:t>
      </w:r>
      <w:r w:rsidRPr="00EA4E3A">
        <w:rPr>
          <w:rFonts w:hint="eastAsia"/>
        </w:rPr>
        <w:t xml:space="preserve">configured </w:t>
      </w:r>
      <w:r w:rsidRPr="00EA4E3A">
        <w:t xml:space="preserve">with higher layer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B</w:t>
      </w:r>
      <w:r>
        <w:t>'</w:t>
      </w:r>
      <w:r w:rsidRPr="00EA4E3A">
        <w:t xml:space="preserve"> with more than one CSI-RS resource configured, and </w:t>
      </w:r>
      <w:r w:rsidRPr="00EA4E3A">
        <w:rPr>
          <w:i/>
        </w:rPr>
        <w:t>eMIMO-Type2</w:t>
      </w:r>
      <w:r w:rsidRPr="00EA4E3A">
        <w:t xml:space="preserve"> is set to </w:t>
      </w:r>
      <w:r>
        <w:t>'</w:t>
      </w:r>
      <w:r w:rsidRPr="00EA4E3A">
        <w:t>CLASS B</w:t>
      </w:r>
      <w:r>
        <w:t>'</w:t>
      </w:r>
      <w:r w:rsidRPr="00EA4E3A">
        <w:t xml:space="preserve"> with one CSI-RS resource configured, the parameter c</w:t>
      </w:r>
      <w:r w:rsidRPr="00EA4E3A">
        <w:rPr>
          <w:i/>
        </w:rPr>
        <w:t>ri-ConfigIndex</w:t>
      </w:r>
      <w:r w:rsidRPr="00EA4E3A">
        <w:t xml:space="preserve"> is for</w:t>
      </w:r>
      <w:r w:rsidRPr="00EA4E3A">
        <w:rPr>
          <w:i/>
        </w:rPr>
        <w:t xml:space="preserve"> eMIMO-Type</w:t>
      </w:r>
      <w:r w:rsidRPr="00EA4E3A">
        <w:t>.</w:t>
      </w:r>
      <w:r w:rsidRPr="00EA4E3A">
        <w:rPr>
          <w:i/>
        </w:rPr>
        <w:t xml:space="preserve"> </w:t>
      </w:r>
      <w:r w:rsidRPr="00EA4E3A">
        <w:rPr>
          <w:rFonts w:eastAsia="MS Mincho"/>
        </w:rPr>
        <w:t xml:space="preserve">If </w:t>
      </w:r>
      <w:r w:rsidRPr="00EA4E3A">
        <w:t xml:space="preserve">a UE is </w:t>
      </w:r>
      <w:r w:rsidRPr="00EA4E3A">
        <w:rPr>
          <w:rFonts w:hint="eastAsia"/>
        </w:rPr>
        <w:t xml:space="preserve">configured </w:t>
      </w:r>
      <w:r w:rsidRPr="00EA4E3A">
        <w:t xml:space="preserve">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 the periodicity </w:t>
      </w:r>
      <w:r w:rsidRPr="00EA4E3A">
        <w:rPr>
          <w:position w:val="-10"/>
        </w:rPr>
        <w:object w:dxaOrig="780" w:dyaOrig="300" w14:anchorId="46930B44">
          <v:shape id="_x0000_i1036" type="#_x0000_t75" style="width:39.35pt;height:15.05pt" o:ole="">
            <v:imagedata r:id="rId36" o:title=""/>
          </v:shape>
          <o:OLEObject Type="Embed" ProgID="Equation.3" ShapeID="_x0000_i1036" DrawAspect="Content" ObjectID="_1620332965" r:id="rId37"/>
        </w:object>
      </w:r>
      <w:r w:rsidRPr="00EA4E3A">
        <w:t xml:space="preserve"> </w:t>
      </w:r>
      <w:r w:rsidRPr="00EA4E3A">
        <w:rPr>
          <w:rFonts w:eastAsia="SimSun" w:hint="eastAsia"/>
          <w:lang w:eastAsia="zh-CN"/>
        </w:rPr>
        <w:t xml:space="preserve">and </w:t>
      </w:r>
      <w:r w:rsidRPr="00EA4E3A">
        <w:t xml:space="preserve">relative offset </w:t>
      </w:r>
      <w:r w:rsidRPr="00EA4E3A">
        <w:rPr>
          <w:position w:val="-12"/>
        </w:rPr>
        <w:object w:dxaOrig="1300" w:dyaOrig="320" w14:anchorId="1224098C">
          <v:shape id="_x0000_i1037" type="#_x0000_t75" style="width:64.45pt;height:15.9pt" o:ole="">
            <v:imagedata r:id="rId38" o:title=""/>
          </v:shape>
          <o:OLEObject Type="Embed" ProgID="Equation.3" ShapeID="_x0000_i1037" DrawAspect="Content" ObjectID="_1620332966" r:id="rId39"/>
        </w:object>
      </w:r>
      <w:r w:rsidRPr="00EA4E3A">
        <w:t xml:space="preserve"> for </w:t>
      </w:r>
      <w:r w:rsidRPr="00EA4E3A">
        <w:rPr>
          <w:rFonts w:hint="eastAsia"/>
          <w:lang w:val="en-AU" w:eastAsia="ko-KR"/>
        </w:rPr>
        <w:t xml:space="preserve">wideband </w:t>
      </w:r>
      <w:r w:rsidRPr="00EA4E3A">
        <w:t xml:space="preserve">first PMI/RI reporting for </w:t>
      </w:r>
      <w:r w:rsidRPr="00EA4E3A">
        <w:rPr>
          <w:i/>
        </w:rPr>
        <w:t>eMIMO-Type</w:t>
      </w:r>
      <w:r w:rsidRPr="00EA4E3A">
        <w:t xml:space="preserve"> are determined based on the parameter </w:t>
      </w:r>
      <w:r w:rsidRPr="00EA4E3A">
        <w:rPr>
          <w:i/>
          <w:iCs/>
          <w:lang w:val="en-US" w:eastAsia="zh-CN"/>
        </w:rPr>
        <w:t>periodicityOffsetIndex</w:t>
      </w:r>
      <w:r w:rsidRPr="00EA4E3A">
        <w:t xml:space="preserve"> </w:t>
      </w:r>
      <w:r w:rsidRPr="00EA4E3A">
        <w:rPr>
          <w:rFonts w:ascii="Arial" w:eastAsia="Batang" w:hAnsi="Arial" w:cs="Arial"/>
          <w:lang w:val="en-US"/>
        </w:rPr>
        <w:t>(</w:t>
      </w:r>
      <w:r w:rsidRPr="00EA4E3A">
        <w:rPr>
          <w:position w:val="-10"/>
        </w:rPr>
        <w:object w:dxaOrig="680" w:dyaOrig="300" w14:anchorId="0B8EEB2C">
          <v:shape id="_x0000_i1038" type="#_x0000_t75" style="width:33.5pt;height:15.05pt" o:ole="">
            <v:imagedata r:id="rId40" o:title=""/>
          </v:shape>
          <o:OLEObject Type="Embed" ProgID="Equation.3" ShapeID="_x0000_i1038" DrawAspect="Content" ObjectID="_1620332967" r:id="rId41"/>
        </w:object>
      </w:r>
      <w:r w:rsidRPr="00EA4E3A">
        <w:rPr>
          <w:rFonts w:ascii="Arial" w:eastAsia="Batang" w:hAnsi="Arial" w:cs="Arial"/>
          <w:lang w:val="en-US"/>
        </w:rPr>
        <w:t xml:space="preserve">) </w:t>
      </w:r>
      <w:r w:rsidRPr="00EA4E3A">
        <w:t xml:space="preserve">given in Table 7.2.2-1L. The parameters </w:t>
      </w:r>
      <w:r w:rsidRPr="00EA4E3A">
        <w:rPr>
          <w:i/>
        </w:rPr>
        <w:t>cqi-pmi-ConfigIndex</w:t>
      </w:r>
      <w:r w:rsidRPr="00EA4E3A">
        <w:t xml:space="preserve">, </w:t>
      </w:r>
      <w:r w:rsidRPr="00EA4E3A">
        <w:rPr>
          <w:i/>
        </w:rPr>
        <w:t>ri-ConfigIndex</w:t>
      </w:r>
      <w:r w:rsidRPr="00EA4E3A">
        <w:t xml:space="preserve"> </w:t>
      </w:r>
      <w:r w:rsidRPr="00EA4E3A">
        <w:rPr>
          <w:i/>
        </w:rPr>
        <w:t>,</w:t>
      </w:r>
      <w:r w:rsidRPr="00EA4E3A">
        <w:t xml:space="preserve"> </w:t>
      </w:r>
      <w:r w:rsidRPr="00EA4E3A">
        <w:rPr>
          <w:i/>
          <w:iCs/>
          <w:lang w:val="en-US" w:eastAsia="zh-CN"/>
        </w:rPr>
        <w:t>periodicityOffsetIndex</w:t>
      </w:r>
      <w:r w:rsidRPr="00EA4E3A">
        <w:rPr>
          <w:i/>
        </w:rPr>
        <w:t>,</w:t>
      </w:r>
      <w:r w:rsidRPr="00EA4E3A">
        <w:t xml:space="preserve"> and </w:t>
      </w:r>
      <w:r w:rsidRPr="00EA4E3A">
        <w:rPr>
          <w:i/>
        </w:rPr>
        <w:t>cri-ConfigIndex</w:t>
      </w:r>
      <w:r w:rsidRPr="00EA4E3A">
        <w:t xml:space="preserve"> are configured by higher layer signalling. The relative reporting offset for RI </w:t>
      </w:r>
      <w:r w:rsidRPr="00EA4E3A">
        <w:rPr>
          <w:position w:val="-12"/>
        </w:rPr>
        <w:object w:dxaOrig="940" w:dyaOrig="320" w14:anchorId="04E0AA04">
          <v:shape id="_x0000_i1039" type="#_x0000_t75" style="width:47.7pt;height:15.9pt" o:ole="">
            <v:imagedata r:id="rId24" o:title=""/>
          </v:shape>
          <o:OLEObject Type="Embed" ProgID="Equation.DSMT4" ShapeID="_x0000_i1039" DrawAspect="Content" ObjectID="_1620332968" r:id="rId42"/>
        </w:object>
      </w:r>
      <w:r w:rsidRPr="00EA4E3A">
        <w:t xml:space="preserve"> takes values from the set </w:t>
      </w:r>
      <w:r w:rsidRPr="00EA4E3A">
        <w:rPr>
          <w:position w:val="-14"/>
        </w:rPr>
        <w:object w:dxaOrig="1719" w:dyaOrig="340" w14:anchorId="39E70351">
          <v:shape id="_x0000_i1040" type="#_x0000_t75" style="width:85.4pt;height:16.75pt" o:ole="">
            <v:imagedata r:id="rId43" o:title=""/>
          </v:shape>
          <o:OLEObject Type="Embed" ProgID="Equation.3" ShapeID="_x0000_i1040" DrawAspect="Content" ObjectID="_1620332969" r:id="rId44"/>
        </w:object>
      </w:r>
      <w:r w:rsidRPr="00EA4E3A">
        <w:t xml:space="preserve">. If a UE is configured to report for </w:t>
      </w:r>
      <w:r w:rsidRPr="00EA4E3A">
        <w:lastRenderedPageBreak/>
        <w:t xml:space="preserve">more than one CSI subframe set then parameter </w:t>
      </w:r>
      <w:r w:rsidRPr="00EA4E3A">
        <w:rPr>
          <w:i/>
        </w:rPr>
        <w:t>cqi-pmi-ConfigIndex</w:t>
      </w:r>
      <w:r w:rsidRPr="00EA4E3A">
        <w:t xml:space="preserve">, </w:t>
      </w:r>
      <w:r w:rsidRPr="00EA4E3A">
        <w:rPr>
          <w:i/>
        </w:rPr>
        <w:t>ri-ConfigIndex</w:t>
      </w:r>
      <w:r w:rsidRPr="00EA4E3A">
        <w:t>,</w:t>
      </w:r>
      <w:r w:rsidRPr="00EA4E3A">
        <w:rPr>
          <w:i/>
        </w:rPr>
        <w:t xml:space="preserve"> </w:t>
      </w:r>
      <w:r w:rsidRPr="00EA4E3A">
        <w:rPr>
          <w:i/>
          <w:iCs/>
          <w:lang w:val="en-US" w:eastAsia="zh-CN"/>
        </w:rPr>
        <w:t>periodicityOffsetIndex</w:t>
      </w:r>
      <w:r w:rsidRPr="00EA4E3A">
        <w:rPr>
          <w:i/>
        </w:rPr>
        <w:t>,</w:t>
      </w:r>
      <w:r w:rsidRPr="00EA4E3A">
        <w:t xml:space="preserve"> and </w:t>
      </w:r>
      <w:r w:rsidRPr="00EA4E3A">
        <w:rPr>
          <w:i/>
        </w:rPr>
        <w:t>cri-ConfigIndex</w:t>
      </w:r>
      <w:r w:rsidRPr="00EA4E3A">
        <w:t xml:space="preserve"> respectively correspond to the CQI/PMI, RI, PMI/RI, and CRI periodicity and relative reporting offset for subframe set 1 and </w:t>
      </w:r>
      <w:r w:rsidRPr="00EA4E3A">
        <w:rPr>
          <w:i/>
        </w:rPr>
        <w:t>cqi-pmi-ConfigIndex2</w:t>
      </w:r>
      <w:r w:rsidRPr="00EA4E3A">
        <w:t>,</w:t>
      </w:r>
      <w:r w:rsidRPr="00EA4E3A">
        <w:rPr>
          <w:i/>
        </w:rPr>
        <w:t xml:space="preserve"> ri-ConfigIndex</w:t>
      </w:r>
      <w:r w:rsidRPr="00EA4E3A">
        <w:t>2,</w:t>
      </w:r>
      <w:r w:rsidRPr="00EA4E3A">
        <w:rPr>
          <w:i/>
        </w:rPr>
        <w:t xml:space="preserve"> </w:t>
      </w:r>
      <w:r w:rsidRPr="00EA4E3A">
        <w:rPr>
          <w:i/>
          <w:iCs/>
          <w:lang w:val="en-US" w:eastAsia="zh-CN"/>
        </w:rPr>
        <w:t>periodicityOffsetIndex2</w:t>
      </w:r>
      <w:r w:rsidRPr="00EA4E3A">
        <w:rPr>
          <w:i/>
        </w:rPr>
        <w:t>,</w:t>
      </w:r>
      <w:r w:rsidRPr="00EA4E3A">
        <w:t xml:space="preserve"> and</w:t>
      </w:r>
      <w:r w:rsidRPr="00EA4E3A">
        <w:rPr>
          <w:i/>
        </w:rPr>
        <w:t xml:space="preserve"> cri-ConfigIndex</w:t>
      </w:r>
      <w:r w:rsidRPr="00EA4E3A">
        <w:t xml:space="preserve">2 respectively correspond to the CQI/PMI, RI, PMI/RI, and CRI periodicity and relative reporting offset for subframe set 2. </w:t>
      </w:r>
      <w:r w:rsidRPr="00EA4E3A">
        <w:rPr>
          <w:rFonts w:eastAsia="Malgun Gothic" w:hint="eastAsia"/>
          <w:lang w:eastAsia="ko-KR"/>
        </w:rPr>
        <w:t xml:space="preserve">For a UE configured with transmission mode 10, the parameters </w:t>
      </w:r>
      <w:r w:rsidRPr="00EA4E3A">
        <w:rPr>
          <w:i/>
        </w:rPr>
        <w:t>cqi-pmi-ConfigIndex</w:t>
      </w:r>
      <w:r w:rsidRPr="00EA4E3A">
        <w:t xml:space="preserve"> , </w:t>
      </w:r>
      <w:r w:rsidRPr="00EA4E3A">
        <w:rPr>
          <w:i/>
        </w:rPr>
        <w:t>ri-ConfigIndex</w:t>
      </w:r>
      <w:r w:rsidRPr="00EA4E3A">
        <w:t xml:space="preserve">, </w:t>
      </w:r>
      <w:r w:rsidRPr="00EA4E3A">
        <w:rPr>
          <w:i/>
          <w:iCs/>
          <w:lang w:val="en-US" w:eastAsia="zh-CN"/>
        </w:rPr>
        <w:t>periodicityOffsetIndex</w:t>
      </w:r>
      <w:r w:rsidRPr="00EA4E3A">
        <w:rPr>
          <w:i/>
        </w:rPr>
        <w:t>, cri-ConfigIndex</w:t>
      </w:r>
      <w:r w:rsidRPr="00EA4E3A">
        <w:t xml:space="preserve">, </w:t>
      </w:r>
      <w:r w:rsidRPr="00EA4E3A">
        <w:rPr>
          <w:i/>
        </w:rPr>
        <w:t>cqi-pmi-ConfigIndex2</w:t>
      </w:r>
      <w:r w:rsidRPr="00EA4E3A">
        <w:t>,</w:t>
      </w:r>
      <w:r w:rsidRPr="00EA4E3A">
        <w:rPr>
          <w:i/>
        </w:rPr>
        <w:t xml:space="preserve"> ri-ConfigIndex</w:t>
      </w:r>
      <w:r w:rsidRPr="00EA4E3A">
        <w:t xml:space="preserve">2, </w:t>
      </w:r>
      <w:r w:rsidRPr="00EA4E3A">
        <w:rPr>
          <w:i/>
          <w:iCs/>
          <w:lang w:val="en-US" w:eastAsia="zh-CN"/>
        </w:rPr>
        <w:t>periodicityOffsetIndex2</w:t>
      </w:r>
      <w:r w:rsidRPr="00EA4E3A">
        <w:rPr>
          <w:i/>
        </w:rPr>
        <w:t xml:space="preserve">, </w:t>
      </w:r>
      <w:r w:rsidRPr="00EA4E3A">
        <w:t>and</w:t>
      </w:r>
      <w:r w:rsidRPr="00EA4E3A">
        <w:rPr>
          <w:i/>
        </w:rPr>
        <w:t xml:space="preserve"> cri-ConfigIndex</w:t>
      </w:r>
      <w:r w:rsidRPr="00EA4E3A">
        <w:t xml:space="preserve">2 </w:t>
      </w:r>
      <w:r w:rsidRPr="00EA4E3A">
        <w:rPr>
          <w:rFonts w:eastAsia="Malgun Gothic"/>
          <w:lang w:eastAsia="ko-KR"/>
        </w:rPr>
        <w:t>can be</w:t>
      </w:r>
      <w:r w:rsidRPr="00EA4E3A">
        <w:rPr>
          <w:rFonts w:eastAsia="Malgun Gothic" w:hint="eastAsia"/>
          <w:lang w:eastAsia="ko-KR"/>
        </w:rPr>
        <w:t xml:space="preserve"> configured for each CSI process</w:t>
      </w:r>
      <w:r w:rsidRPr="00EA4E3A">
        <w:rPr>
          <w:rFonts w:eastAsia="Malgun Gothic"/>
          <w:lang w:eastAsia="ko-KR"/>
        </w:rPr>
        <w:t>.</w:t>
      </w:r>
      <w:r w:rsidRPr="00EA4E3A">
        <w:rPr>
          <w:rFonts w:eastAsia="SimSun" w:hint="eastAsia"/>
          <w:lang w:eastAsia="zh-CN"/>
        </w:rPr>
        <w:t xml:space="preserve"> A BL/CE UE is not expected to be configured with the parameter </w:t>
      </w:r>
      <w:r w:rsidRPr="00EA4E3A">
        <w:rPr>
          <w:i/>
        </w:rPr>
        <w:t>ri-ConfigIndex</w:t>
      </w:r>
      <w:r w:rsidRPr="00EA4E3A">
        <w:rPr>
          <w:rFonts w:eastAsia="SimSun" w:hint="eastAsia"/>
          <w:lang w:eastAsia="zh-CN"/>
        </w:rPr>
        <w:t>.</w:t>
      </w:r>
    </w:p>
    <w:p w14:paraId="0B8C2FCB" w14:textId="77777777" w:rsidR="00103A13" w:rsidRPr="00EA4E3A" w:rsidRDefault="00103A13" w:rsidP="00103A13">
      <w:r w:rsidRPr="00EA4E3A">
        <w:t>In the case where wideband CQI/PMI reporting is configured:</w:t>
      </w:r>
    </w:p>
    <w:p w14:paraId="1C123DC3" w14:textId="77777777" w:rsidR="00103A13" w:rsidRPr="00EA4E3A" w:rsidRDefault="00103A13" w:rsidP="00103A13">
      <w:pPr>
        <w:pStyle w:val="B1"/>
      </w:pPr>
      <w:r w:rsidRPr="00EA4E3A">
        <w:t>-</w:t>
      </w:r>
      <w:r w:rsidRPr="00EA4E3A">
        <w:tab/>
        <w:t xml:space="preserve">The reporting instances for wideband CQI/PMI are subframes satisfying </w:t>
      </w:r>
      <w:r w:rsidRPr="00EA4E3A">
        <w:rPr>
          <w:position w:val="-14"/>
        </w:rPr>
        <w:object w:dxaOrig="4000" w:dyaOrig="340" w14:anchorId="6E77062D">
          <v:shape id="_x0000_i1041" type="#_x0000_t75" style="width:200.1pt;height:16.75pt" o:ole="">
            <v:imagedata r:id="rId45" o:title=""/>
          </v:shape>
          <o:OLEObject Type="Embed" ProgID="Equation.3" ShapeID="_x0000_i1041" DrawAspect="Content" ObjectID="_1620332970" r:id="rId46"/>
        </w:object>
      </w:r>
      <w:r w:rsidRPr="00EA4E3A">
        <w:rPr>
          <w:i/>
        </w:rPr>
        <w:t>.</w:t>
      </w:r>
      <w:r w:rsidRPr="00EA4E3A">
        <w:t xml:space="preserve"> </w:t>
      </w:r>
    </w:p>
    <w:p w14:paraId="02D83277" w14:textId="77777777" w:rsidR="00103A13" w:rsidRPr="00EA4E3A" w:rsidRDefault="00103A13" w:rsidP="00103A13">
      <w:pPr>
        <w:pStyle w:val="B1"/>
      </w:pPr>
      <w:r w:rsidRPr="00EA4E3A">
        <w:t>-</w:t>
      </w:r>
      <w:r w:rsidRPr="00EA4E3A">
        <w:tab/>
        <w:t xml:space="preserve">For a UE configured in transmission mode 9 or 10, and UE configured with the </w:t>
      </w:r>
      <w:r w:rsidRPr="00EA4E3A">
        <w:rPr>
          <w:rFonts w:hint="eastAsia"/>
        </w:rPr>
        <w:t xml:space="preserve">parameter </w:t>
      </w:r>
      <w:r w:rsidRPr="00EA4E3A">
        <w:rPr>
          <w:i/>
        </w:rPr>
        <w:t>eMIMO-Type</w:t>
      </w:r>
      <w:r w:rsidRPr="00EA4E3A">
        <w:t xml:space="preserve"> by higher layers, and </w:t>
      </w:r>
      <w:r w:rsidRPr="00EA4E3A">
        <w:rPr>
          <w:i/>
        </w:rPr>
        <w:t>eMIMO-Type</w:t>
      </w:r>
      <w:r w:rsidRPr="00EA4E3A">
        <w:t xml:space="preserve"> set to </w:t>
      </w:r>
      <w:r>
        <w:t>'</w:t>
      </w:r>
      <w:r w:rsidRPr="00EA4E3A">
        <w:t>CLASS A</w:t>
      </w:r>
      <w:r>
        <w:t>'</w:t>
      </w:r>
      <w:r w:rsidRPr="00EA4E3A">
        <w:t xml:space="preserve">, and UE not configured with the </w:t>
      </w:r>
      <w:r w:rsidRPr="00EA4E3A">
        <w:rPr>
          <w:rFonts w:hint="eastAsia"/>
        </w:rPr>
        <w:t xml:space="preserve">parameter </w:t>
      </w:r>
      <w:r w:rsidRPr="00EA4E3A">
        <w:rPr>
          <w:i/>
        </w:rPr>
        <w:t>eMIMO-Type2</w:t>
      </w:r>
      <w:r w:rsidRPr="00EA4E3A">
        <w:t xml:space="preserve">, the reporting interval of wideband first PMI reporting is an integer multiple </w:t>
      </w:r>
      <w:r w:rsidRPr="00EA4E3A">
        <w:rPr>
          <w:position w:val="-4"/>
        </w:rPr>
        <w:object w:dxaOrig="300" w:dyaOrig="240" w14:anchorId="6734DEB0">
          <v:shape id="_x0000_i1042" type="#_x0000_t75" style="width:15.05pt;height:11.7pt" o:ole="">
            <v:imagedata r:id="rId47" o:title=""/>
          </v:shape>
          <o:OLEObject Type="Embed" ProgID="Equation.3" ShapeID="_x0000_i1042" DrawAspect="Content" ObjectID="_1620332971" r:id="rId48"/>
        </w:object>
      </w:r>
      <w:r w:rsidRPr="00EA4E3A">
        <w:t xml:space="preserve"> of period </w:t>
      </w:r>
      <w:r w:rsidRPr="00EA4E3A">
        <w:rPr>
          <w:position w:val="-14"/>
        </w:rPr>
        <w:object w:dxaOrig="440" w:dyaOrig="340" w14:anchorId="724FE6F8">
          <v:shape id="_x0000_i1043" type="#_x0000_t75" style="width:21.75pt;height:16.75pt" o:ole="">
            <v:imagedata r:id="rId49" o:title=""/>
          </v:shape>
          <o:OLEObject Type="Embed" ProgID="Equation.3" ShapeID="_x0000_i1043" DrawAspect="Content" ObjectID="_1620332972" r:id="rId50"/>
        </w:object>
      </w:r>
      <w:r w:rsidRPr="00EA4E3A">
        <w:rPr>
          <w:vertAlign w:val="subscript"/>
        </w:rPr>
        <w:t xml:space="preserve"> </w:t>
      </w:r>
      <w:r w:rsidRPr="00EA4E3A">
        <w:t xml:space="preserve">(in subframes). </w:t>
      </w:r>
    </w:p>
    <w:p w14:paraId="3B14C3CA" w14:textId="77777777" w:rsidR="00103A13" w:rsidRPr="00EA4E3A" w:rsidRDefault="00103A13" w:rsidP="00103A13">
      <w:pPr>
        <w:pStyle w:val="B2"/>
      </w:pPr>
      <w:r w:rsidRPr="00EA4E3A">
        <w:t>-</w:t>
      </w:r>
      <w:r w:rsidRPr="00EA4E3A">
        <w:tab/>
        <w:t xml:space="preserve">The reporting instances for wideband first PMI are subframes satisfying </w:t>
      </w:r>
      <w:r w:rsidRPr="00EA4E3A">
        <w:rPr>
          <w:position w:val="-14"/>
        </w:rPr>
        <w:object w:dxaOrig="4099" w:dyaOrig="340" w14:anchorId="7E5C9A8C">
          <v:shape id="_x0000_i1044" type="#_x0000_t75" style="width:205.95pt;height:16.75pt" o:ole="">
            <v:imagedata r:id="rId51" o:title=""/>
          </v:shape>
          <o:OLEObject Type="Embed" ProgID="Equation.3" ShapeID="_x0000_i1044" DrawAspect="Content" ObjectID="_1620332973" r:id="rId52"/>
        </w:object>
      </w:r>
      <w:r w:rsidRPr="00EA4E3A">
        <w:rPr>
          <w:i/>
        </w:rPr>
        <w:t>.</w:t>
      </w:r>
      <w:r w:rsidRPr="00EA4E3A">
        <w:t xml:space="preserve"> </w:t>
      </w:r>
    </w:p>
    <w:p w14:paraId="26A7FDF2" w14:textId="77777777" w:rsidR="00103A13" w:rsidRPr="00EA4E3A" w:rsidRDefault="00103A13" w:rsidP="00103A13">
      <w:pPr>
        <w:pStyle w:val="B1"/>
      </w:pPr>
      <w:r w:rsidRPr="00EA4E3A">
        <w:t>-</w:t>
      </w:r>
      <w:r w:rsidRPr="00EA4E3A">
        <w:tab/>
        <w:t xml:space="preserve">For a UE configured in transmission mode 9 or 10, if UE is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 xml:space="preserve">, and RI reporting for </w:t>
      </w:r>
      <w:r w:rsidRPr="00EA4E3A">
        <w:rPr>
          <w:i/>
        </w:rPr>
        <w:t>eMIMO-Type2</w:t>
      </w:r>
      <w:r w:rsidRPr="00EA4E3A">
        <w:rPr>
          <w:rFonts w:hint="eastAsia"/>
          <w:lang w:eastAsia="ko-KR"/>
        </w:rPr>
        <w:t xml:space="preserve"> is not configured</w:t>
      </w:r>
      <w:r w:rsidRPr="00EA4E3A">
        <w:t xml:space="preserve">, the reporting interval of wideband first PMI and RI reporting for </w:t>
      </w:r>
      <w:r w:rsidRPr="00EA4E3A">
        <w:rPr>
          <w:i/>
        </w:rPr>
        <w:t>eMIMO-Type</w:t>
      </w:r>
      <w:r w:rsidRPr="00EA4E3A">
        <w:t xml:space="preserve"> is an integer multiple </w:t>
      </w:r>
      <w:r w:rsidRPr="00EA4E3A">
        <w:rPr>
          <w:position w:val="-10"/>
        </w:rPr>
        <w:object w:dxaOrig="780" w:dyaOrig="300" w14:anchorId="41A1E0C6">
          <v:shape id="_x0000_i1045" type="#_x0000_t75" style="width:39.35pt;height:15.05pt" o:ole="">
            <v:imagedata r:id="rId36" o:title=""/>
          </v:shape>
          <o:OLEObject Type="Embed" ProgID="Equation.3" ShapeID="_x0000_i1045" DrawAspect="Content" ObjectID="_1620332974" r:id="rId53"/>
        </w:object>
      </w:r>
      <w:r w:rsidRPr="00EA4E3A">
        <w:t xml:space="preserve"> of period </w:t>
      </w:r>
      <w:r w:rsidRPr="00EA4E3A">
        <w:rPr>
          <w:position w:val="-14"/>
        </w:rPr>
        <w:object w:dxaOrig="420" w:dyaOrig="340" w14:anchorId="7A38E5C4">
          <v:shape id="_x0000_i1046" type="#_x0000_t75" style="width:20.95pt;height:17.6pt" o:ole="">
            <v:imagedata r:id="rId54" o:title=""/>
          </v:shape>
          <o:OLEObject Type="Embed" ProgID="Equation.3" ShapeID="_x0000_i1046" DrawAspect="Content" ObjectID="_1620332975" r:id="rId55"/>
        </w:object>
      </w:r>
      <w:r w:rsidRPr="00EA4E3A">
        <w:rPr>
          <w:vertAlign w:val="subscript"/>
        </w:rPr>
        <w:t xml:space="preserve"> </w:t>
      </w:r>
      <w:r w:rsidRPr="00EA4E3A">
        <w:t xml:space="preserve">(in subframes). </w:t>
      </w:r>
    </w:p>
    <w:p w14:paraId="15C5E410" w14:textId="77777777" w:rsidR="00103A13" w:rsidRPr="00EA4E3A" w:rsidRDefault="00103A13" w:rsidP="00103A13">
      <w:pPr>
        <w:pStyle w:val="B2"/>
      </w:pPr>
      <w:r w:rsidRPr="00EA4E3A">
        <w:t>-</w:t>
      </w:r>
      <w:r w:rsidRPr="00EA4E3A">
        <w:tab/>
        <w:t xml:space="preserve">The reporting instances for wideband first PMI and RI for </w:t>
      </w:r>
      <w:r w:rsidRPr="00EA4E3A">
        <w:rPr>
          <w:i/>
        </w:rPr>
        <w:t>eMIMO-Type</w:t>
      </w:r>
      <w:r w:rsidRPr="00EA4E3A">
        <w:t xml:space="preserve"> are subframes satisfying </w:t>
      </w:r>
      <w:r w:rsidRPr="00EA4E3A">
        <w:rPr>
          <w:position w:val="-12"/>
        </w:rPr>
        <w:object w:dxaOrig="6960" w:dyaOrig="380" w14:anchorId="73D3883C">
          <v:shape id="_x0000_i1047" type="#_x0000_t75" style="width:276.3pt;height:14.25pt" o:ole="">
            <v:imagedata r:id="rId56" o:title=""/>
          </v:shape>
          <o:OLEObject Type="Embed" ProgID="Equation.3" ShapeID="_x0000_i1047" DrawAspect="Content" ObjectID="_1620332976" r:id="rId57"/>
        </w:object>
      </w:r>
      <w:r w:rsidRPr="00EA4E3A">
        <w:t>.</w:t>
      </w:r>
    </w:p>
    <w:p w14:paraId="63CB07A9" w14:textId="77777777" w:rsidR="00103A13" w:rsidRPr="00EA4E3A" w:rsidRDefault="00103A13" w:rsidP="00103A13">
      <w:pPr>
        <w:pStyle w:val="B1"/>
      </w:pPr>
      <w:r w:rsidRPr="00EA4E3A">
        <w:t>-</w:t>
      </w:r>
      <w:r w:rsidRPr="00EA4E3A">
        <w:tab/>
        <w:t xml:space="preserve">For a UE configured in transmission mode 9 or 10, if UE is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B</w:t>
      </w:r>
      <w:r>
        <w:t>'</w:t>
      </w:r>
      <w:r w:rsidRPr="00EA4E3A">
        <w:t xml:space="preserve"> with more than one CSI-RS resource configured,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 xml:space="preserve">, and RI reporting for </w:t>
      </w:r>
      <w:r w:rsidRPr="00EA4E3A">
        <w:rPr>
          <w:i/>
        </w:rPr>
        <w:t>eMIMO-Type2</w:t>
      </w:r>
      <w:r w:rsidRPr="00EA4E3A">
        <w:rPr>
          <w:rFonts w:hint="eastAsia"/>
          <w:lang w:eastAsia="ko-KR"/>
        </w:rPr>
        <w:t xml:space="preserve"> is not configured</w:t>
      </w:r>
      <w:r w:rsidRPr="00EA4E3A">
        <w:t xml:space="preserve">, the reporting interval of </w:t>
      </w:r>
      <w:r w:rsidRPr="00EA4E3A">
        <w:rPr>
          <w:lang w:val="en-US"/>
        </w:rPr>
        <w:t>C</w:t>
      </w:r>
      <w:r w:rsidRPr="00EA4E3A">
        <w:t xml:space="preserve">RI reporting for </w:t>
      </w:r>
      <w:r w:rsidRPr="00EA4E3A">
        <w:rPr>
          <w:i/>
        </w:rPr>
        <w:t>eMIMO-Type</w:t>
      </w:r>
      <w:r w:rsidRPr="00EA4E3A">
        <w:t xml:space="preserve"> is an integer multiple </w:t>
      </w:r>
      <w:r w:rsidRPr="00EA4E3A">
        <w:rPr>
          <w:position w:val="-12"/>
        </w:rPr>
        <w:object w:dxaOrig="560" w:dyaOrig="360" w14:anchorId="151E65B4">
          <v:shape id="_x0000_i1048" type="#_x0000_t75" style="width:24.3pt;height:15.9pt" o:ole="">
            <v:imagedata r:id="rId58" o:title=""/>
          </v:shape>
          <o:OLEObject Type="Embed" ProgID="Equation.3" ShapeID="_x0000_i1048" DrawAspect="Content" ObjectID="_1620332977" r:id="rId59"/>
        </w:object>
      </w:r>
      <w:r w:rsidRPr="00EA4E3A">
        <w:t xml:space="preserve"> of period </w:t>
      </w:r>
      <w:r w:rsidRPr="00EA4E3A">
        <w:rPr>
          <w:position w:val="-14"/>
        </w:rPr>
        <w:object w:dxaOrig="440" w:dyaOrig="340" w14:anchorId="4A306044">
          <v:shape id="_x0000_i1049" type="#_x0000_t75" style="width:21.75pt;height:16.75pt" o:ole="">
            <v:imagedata r:id="rId49" o:title=""/>
          </v:shape>
          <o:OLEObject Type="Embed" ProgID="Equation.3" ShapeID="_x0000_i1049" DrawAspect="Content" ObjectID="_1620332978" r:id="rId60"/>
        </w:object>
      </w:r>
      <w:r w:rsidRPr="00EA4E3A">
        <w:rPr>
          <w:vertAlign w:val="subscript"/>
        </w:rPr>
        <w:t xml:space="preserve"> </w:t>
      </w:r>
      <w:r w:rsidRPr="00EA4E3A">
        <w:t>(in subframes)</w:t>
      </w:r>
    </w:p>
    <w:p w14:paraId="7EF1D407" w14:textId="77777777" w:rsidR="00103A13" w:rsidRPr="00EA4E3A" w:rsidRDefault="00103A13" w:rsidP="00103A13">
      <w:pPr>
        <w:pStyle w:val="B2"/>
      </w:pPr>
      <w:r w:rsidRPr="00EA4E3A">
        <w:t>-</w:t>
      </w:r>
      <w:r w:rsidRPr="00EA4E3A">
        <w:tab/>
        <w:t xml:space="preserve">The reporting instances for CRI are subframes satisfying </w:t>
      </w:r>
      <w:r w:rsidRPr="00EA4E3A">
        <w:rPr>
          <w:i/>
          <w:position w:val="-14"/>
        </w:rPr>
        <w:object w:dxaOrig="6160" w:dyaOrig="380" w14:anchorId="3CE9DB2F">
          <v:shape id="_x0000_i1050" type="#_x0000_t75" style="width:237.75pt;height:14.25pt" o:ole="">
            <v:imagedata r:id="rId61" o:title=""/>
          </v:shape>
          <o:OLEObject Type="Embed" ProgID="Equation.3" ShapeID="_x0000_i1050" DrawAspect="Content" ObjectID="_1620332979" r:id="rId62"/>
        </w:object>
      </w:r>
      <w:r w:rsidRPr="00EA4E3A">
        <w:t>.</w:t>
      </w:r>
    </w:p>
    <w:p w14:paraId="1E60177E" w14:textId="77777777" w:rsidR="00103A13" w:rsidRPr="00EA4E3A" w:rsidRDefault="00103A13" w:rsidP="00103A13">
      <w:pPr>
        <w:pStyle w:val="B1"/>
      </w:pPr>
      <w:r w:rsidRPr="00EA4E3A">
        <w:t>-</w:t>
      </w:r>
      <w:r w:rsidRPr="00EA4E3A">
        <w:tab/>
        <w:t xml:space="preserve">In case RI reporting is configured, the reporting interval of the RI reporting, or RI and RPI reporting if UE is </w:t>
      </w:r>
      <w:r w:rsidRPr="00EA4E3A">
        <w:rPr>
          <w:rFonts w:hint="eastAsia"/>
        </w:rPr>
        <w:t>configured</w:t>
      </w:r>
      <w:r w:rsidRPr="00EA4E3A">
        <w:t xml:space="preserve"> in transmission mode 9 or 10, and </w:t>
      </w:r>
      <w:r w:rsidRPr="00EA4E3A">
        <w:rPr>
          <w:lang w:val="en-US"/>
        </w:rPr>
        <w:t xml:space="preserve">with higher layer parameter </w:t>
      </w:r>
      <w:r w:rsidRPr="00EA4E3A">
        <w:rPr>
          <w:i/>
          <w:lang w:val="en-US"/>
        </w:rPr>
        <w:t>advancedCodebookEnabled=TRUE</w:t>
      </w:r>
      <w:r w:rsidRPr="00EA4E3A">
        <w:rPr>
          <w:rFonts w:eastAsia="Calibri"/>
          <w:lang w:val="en-US"/>
        </w:rPr>
        <w:t>,</w:t>
      </w:r>
      <w:r w:rsidRPr="00EA4E3A">
        <w:t xml:space="preserve"> is an integer multiple </w:t>
      </w:r>
      <w:r w:rsidRPr="00EA4E3A">
        <w:rPr>
          <w:position w:val="-10"/>
          <w:sz w:val="19"/>
          <w:szCs w:val="19"/>
        </w:rPr>
        <w:object w:dxaOrig="420" w:dyaOrig="300" w14:anchorId="728A62AD">
          <v:shape id="_x0000_i1051" type="#_x0000_t75" style="width:20.95pt;height:15.05pt" o:ole="">
            <v:imagedata r:id="rId22" o:title=""/>
          </v:shape>
          <o:OLEObject Type="Embed" ProgID="Equation.DSMT4" ShapeID="_x0000_i1051" DrawAspect="Content" ObjectID="_1620332980" r:id="rId63"/>
        </w:object>
      </w:r>
      <w:r w:rsidRPr="00EA4E3A">
        <w:t xml:space="preserve"> of period </w:t>
      </w:r>
      <w:r w:rsidRPr="00EA4E3A">
        <w:rPr>
          <w:position w:val="-14"/>
        </w:rPr>
        <w:object w:dxaOrig="440" w:dyaOrig="340" w14:anchorId="41F8876D">
          <v:shape id="_x0000_i1052" type="#_x0000_t75" style="width:21.75pt;height:16.75pt" o:ole="">
            <v:imagedata r:id="rId49" o:title=""/>
          </v:shape>
          <o:OLEObject Type="Embed" ProgID="Equation.3" ShapeID="_x0000_i1052" DrawAspect="Content" ObjectID="_1620332981" r:id="rId64"/>
        </w:object>
      </w:r>
      <w:r w:rsidRPr="00EA4E3A">
        <w:rPr>
          <w:vertAlign w:val="subscript"/>
        </w:rPr>
        <w:t xml:space="preserve"> </w:t>
      </w:r>
      <w:r w:rsidRPr="00EA4E3A">
        <w:t xml:space="preserve">(in subframes). </w:t>
      </w:r>
    </w:p>
    <w:p w14:paraId="6771F57E" w14:textId="77777777" w:rsidR="00103A13" w:rsidRPr="00EA4E3A" w:rsidRDefault="00103A13" w:rsidP="00103A13">
      <w:pPr>
        <w:pStyle w:val="B2"/>
      </w:pPr>
      <w:r w:rsidRPr="00EA4E3A">
        <w:t>-</w:t>
      </w:r>
      <w:r w:rsidRPr="00EA4E3A">
        <w:tab/>
        <w:t xml:space="preserve">The reporting instances for RI or RI and RPI are subframes satisfying </w:t>
      </w:r>
      <w:r w:rsidRPr="00EA4E3A">
        <w:rPr>
          <w:position w:val="-14"/>
        </w:rPr>
        <w:object w:dxaOrig="5679" w:dyaOrig="340" w14:anchorId="76702EBF">
          <v:shape id="_x0000_i1053" type="#_x0000_t75" style="width:282.15pt;height:16.75pt" o:ole="">
            <v:imagedata r:id="rId65" o:title=""/>
          </v:shape>
          <o:OLEObject Type="Embed" ProgID="Equation.3" ShapeID="_x0000_i1053" DrawAspect="Content" ObjectID="_1620332982" r:id="rId66"/>
        </w:object>
      </w:r>
      <w:r w:rsidRPr="00EA4E3A">
        <w:t>.</w:t>
      </w:r>
    </w:p>
    <w:p w14:paraId="19E3CFDF" w14:textId="77777777" w:rsidR="00103A13" w:rsidRPr="00EA4E3A" w:rsidRDefault="00103A13" w:rsidP="00103A13">
      <w:pPr>
        <w:pStyle w:val="B2"/>
        <w:ind w:left="864" w:hanging="288"/>
      </w:pPr>
      <w:r w:rsidRPr="00EA4E3A">
        <w:t>-</w:t>
      </w:r>
      <w:r w:rsidRPr="00EA4E3A">
        <w:tab/>
        <w:t xml:space="preserve">For a UE configured in transmission mode 9 or 10, and UE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 the reporting interval of wideband first PMI and RI reporting for </w:t>
      </w:r>
      <w:r w:rsidRPr="00EA4E3A">
        <w:rPr>
          <w:i/>
        </w:rPr>
        <w:t>eMIMO-Type</w:t>
      </w:r>
      <w:r w:rsidRPr="00EA4E3A">
        <w:t xml:space="preserve"> is an integer multiple </w:t>
      </w:r>
      <w:r w:rsidRPr="00EA4E3A">
        <w:rPr>
          <w:position w:val="-10"/>
        </w:rPr>
        <w:object w:dxaOrig="780" w:dyaOrig="300" w14:anchorId="48BE4089">
          <v:shape id="_x0000_i1054" type="#_x0000_t75" style="width:39.35pt;height:15.05pt" o:ole="">
            <v:imagedata r:id="rId36" o:title=""/>
          </v:shape>
          <o:OLEObject Type="Embed" ProgID="Equation.3" ShapeID="_x0000_i1054" DrawAspect="Content" ObjectID="_1620332983" r:id="rId67"/>
        </w:object>
      </w:r>
      <w:r w:rsidRPr="00EA4E3A">
        <w:t xml:space="preserve"> of period </w:t>
      </w:r>
      <w:r w:rsidRPr="00EA4E3A">
        <w:rPr>
          <w:position w:val="-14"/>
        </w:rPr>
        <w:object w:dxaOrig="900" w:dyaOrig="340" w14:anchorId="45BE9805">
          <v:shape id="_x0000_i1055" type="#_x0000_t75" style="width:45.2pt;height:17.6pt" o:ole="">
            <v:imagedata r:id="rId68" o:title=""/>
          </v:shape>
          <o:OLEObject Type="Embed" ProgID="Equation.3" ShapeID="_x0000_i1055" DrawAspect="Content" ObjectID="_1620332984" r:id="rId69"/>
        </w:object>
      </w:r>
      <w:r w:rsidRPr="00EA4E3A">
        <w:rPr>
          <w:vertAlign w:val="subscript"/>
        </w:rPr>
        <w:t xml:space="preserve"> </w:t>
      </w:r>
      <w:r w:rsidRPr="00EA4E3A">
        <w:t xml:space="preserve">(in subframes). </w:t>
      </w:r>
    </w:p>
    <w:p w14:paraId="53AA6378" w14:textId="77777777" w:rsidR="00103A13" w:rsidRPr="00EA4E3A" w:rsidRDefault="00103A13" w:rsidP="00103A13">
      <w:pPr>
        <w:pStyle w:val="B3"/>
      </w:pPr>
      <w:r w:rsidRPr="00EA4E3A">
        <w:t>-</w:t>
      </w:r>
      <w:r w:rsidRPr="00EA4E3A">
        <w:tab/>
        <w:t xml:space="preserve">The reporting instances for wideband first PMI and RI for </w:t>
      </w:r>
      <w:r w:rsidRPr="00EA4E3A">
        <w:rPr>
          <w:i/>
        </w:rPr>
        <w:t>eMIMO-Type</w:t>
      </w:r>
      <w:r w:rsidRPr="00EA4E3A">
        <w:t xml:space="preserve"> are subframes satisfying </w:t>
      </w:r>
      <w:r w:rsidRPr="00EA4E3A">
        <w:rPr>
          <w:position w:val="-14"/>
        </w:rPr>
        <w:object w:dxaOrig="7620" w:dyaOrig="340" w14:anchorId="3BDABFE6">
          <v:shape id="_x0000_i1056" type="#_x0000_t75" style="width:379.25pt;height:16.75pt" o:ole="">
            <v:imagedata r:id="rId70" o:title=""/>
          </v:shape>
          <o:OLEObject Type="Embed" ProgID="Equation.3" ShapeID="_x0000_i1056" DrawAspect="Content" ObjectID="_1620332985" r:id="rId71"/>
        </w:object>
      </w:r>
      <w:r w:rsidRPr="00EA4E3A">
        <w:t>.</w:t>
      </w:r>
    </w:p>
    <w:p w14:paraId="4AB6DB0B" w14:textId="77777777" w:rsidR="00103A13" w:rsidRPr="00EA4E3A" w:rsidRDefault="00103A13" w:rsidP="00103A13">
      <w:pPr>
        <w:pStyle w:val="B1"/>
      </w:pPr>
      <w:r w:rsidRPr="00EA4E3A">
        <w:t>-</w:t>
      </w:r>
      <w:r w:rsidRPr="00EA4E3A">
        <w:tab/>
        <w:t xml:space="preserve">In case </w:t>
      </w:r>
      <w:r w:rsidRPr="00EA4E3A">
        <w:rPr>
          <w:lang w:val="en-US"/>
        </w:rPr>
        <w:t>C</w:t>
      </w:r>
      <w:r w:rsidRPr="00EA4E3A">
        <w:t xml:space="preserve">RI reporting is configured, </w:t>
      </w:r>
    </w:p>
    <w:p w14:paraId="63FE16C7" w14:textId="77777777" w:rsidR="00103A13" w:rsidRPr="00EA4E3A" w:rsidRDefault="00103A13" w:rsidP="00103A13">
      <w:pPr>
        <w:pStyle w:val="B2"/>
      </w:pPr>
      <w:r w:rsidRPr="00EA4E3A">
        <w:t>-</w:t>
      </w:r>
      <w:r w:rsidRPr="00EA4E3A">
        <w:tab/>
        <w:t xml:space="preserve">if the </w:t>
      </w:r>
      <w:r w:rsidRPr="00EA4E3A">
        <w:rPr>
          <w:lang w:eastAsia="zh-CN"/>
        </w:rPr>
        <w:t>number of antenna ports in each configured CSI-RS resource is one</w:t>
      </w:r>
      <w:r w:rsidRPr="00EA4E3A">
        <w:t xml:space="preserve">, </w:t>
      </w:r>
    </w:p>
    <w:p w14:paraId="25BCABB5" w14:textId="77777777" w:rsidR="00103A13" w:rsidRPr="00EA4E3A" w:rsidRDefault="00103A13" w:rsidP="00103A13">
      <w:pPr>
        <w:pStyle w:val="B3"/>
      </w:pPr>
      <w:r w:rsidRPr="00EA4E3A">
        <w:t>-</w:t>
      </w:r>
      <w:r w:rsidRPr="00EA4E3A">
        <w:tab/>
        <w:t xml:space="preserve">the reporting interval of the </w:t>
      </w:r>
      <w:r w:rsidRPr="00EA4E3A">
        <w:rPr>
          <w:lang w:val="en-US"/>
        </w:rPr>
        <w:t>C</w:t>
      </w:r>
      <w:r w:rsidRPr="00EA4E3A">
        <w:t xml:space="preserve">RI reporting is an integer multiple </w:t>
      </w:r>
      <w:r w:rsidRPr="00EA4E3A">
        <w:rPr>
          <w:position w:val="-12"/>
        </w:rPr>
        <w:object w:dxaOrig="560" w:dyaOrig="360" w14:anchorId="5200AA5A">
          <v:shape id="_x0000_i1057" type="#_x0000_t75" style="width:24.3pt;height:15.9pt" o:ole="">
            <v:imagedata r:id="rId58" o:title=""/>
          </v:shape>
          <o:OLEObject Type="Embed" ProgID="Equation.3" ShapeID="_x0000_i1057" DrawAspect="Content" ObjectID="_1620332986" r:id="rId72"/>
        </w:object>
      </w:r>
      <w:r w:rsidRPr="00EA4E3A">
        <w:t xml:space="preserve"> of period </w:t>
      </w:r>
      <w:r w:rsidRPr="00EA4E3A">
        <w:rPr>
          <w:position w:val="-14"/>
        </w:rPr>
        <w:object w:dxaOrig="440" w:dyaOrig="340" w14:anchorId="7E9429B0">
          <v:shape id="_x0000_i1058" type="#_x0000_t75" style="width:21.75pt;height:16.75pt" o:ole="">
            <v:imagedata r:id="rId49" o:title=""/>
          </v:shape>
          <o:OLEObject Type="Embed" ProgID="Equation.3" ShapeID="_x0000_i1058" DrawAspect="Content" ObjectID="_1620332987" r:id="rId73"/>
        </w:object>
      </w:r>
      <w:r w:rsidRPr="00EA4E3A">
        <w:rPr>
          <w:vertAlign w:val="subscript"/>
        </w:rPr>
        <w:t xml:space="preserve"> </w:t>
      </w:r>
      <w:r w:rsidRPr="00EA4E3A">
        <w:t>(in subframes)</w:t>
      </w:r>
    </w:p>
    <w:p w14:paraId="5214094F" w14:textId="77777777" w:rsidR="00103A13" w:rsidRPr="00EA4E3A" w:rsidRDefault="00103A13" w:rsidP="00103A13">
      <w:pPr>
        <w:pStyle w:val="B3"/>
      </w:pPr>
      <w:r w:rsidRPr="00EA4E3A">
        <w:lastRenderedPageBreak/>
        <w:t>-</w:t>
      </w:r>
      <w:r w:rsidRPr="00EA4E3A">
        <w:tab/>
        <w:t xml:space="preserve">The reporting instances for CRI are subframes satisfying </w:t>
      </w:r>
      <w:r w:rsidRPr="00EA4E3A">
        <w:rPr>
          <w:i/>
          <w:position w:val="-14"/>
        </w:rPr>
        <w:object w:dxaOrig="6160" w:dyaOrig="380" w14:anchorId="151053D4">
          <v:shape id="_x0000_i1059" type="#_x0000_t75" style="width:237.75pt;height:14.25pt" o:ole="">
            <v:imagedata r:id="rId61" o:title=""/>
          </v:shape>
          <o:OLEObject Type="Embed" ProgID="Equation.3" ShapeID="_x0000_i1059" DrawAspect="Content" ObjectID="_1620332988" r:id="rId74"/>
        </w:object>
      </w:r>
      <w:r w:rsidRPr="00EA4E3A">
        <w:t>.</w:t>
      </w:r>
    </w:p>
    <w:p w14:paraId="65B5EB45" w14:textId="77777777" w:rsidR="00103A13" w:rsidRPr="00EA4E3A" w:rsidRDefault="00103A13" w:rsidP="00103A13">
      <w:pPr>
        <w:pStyle w:val="B2"/>
      </w:pPr>
      <w:r w:rsidRPr="00EA4E3A">
        <w:t>-</w:t>
      </w:r>
      <w:r w:rsidRPr="00EA4E3A">
        <w:tab/>
        <w:t xml:space="preserve">otherwise </w:t>
      </w:r>
    </w:p>
    <w:p w14:paraId="0F0FB287" w14:textId="77777777" w:rsidR="00103A13" w:rsidRPr="00EA4E3A" w:rsidRDefault="00103A13" w:rsidP="00103A13">
      <w:pPr>
        <w:pStyle w:val="B3"/>
      </w:pPr>
      <w:r w:rsidRPr="00EA4E3A">
        <w:t>-</w:t>
      </w:r>
      <w:r w:rsidRPr="00EA4E3A">
        <w:tab/>
        <w:t xml:space="preserve">the reporting interval of the </w:t>
      </w:r>
      <w:r w:rsidRPr="00EA4E3A">
        <w:rPr>
          <w:lang w:val="en-US"/>
        </w:rPr>
        <w:t>C</w:t>
      </w:r>
      <w:r w:rsidRPr="00EA4E3A">
        <w:t xml:space="preserve">RI reporting is an integer multiple </w:t>
      </w:r>
      <w:r w:rsidRPr="00EA4E3A">
        <w:rPr>
          <w:position w:val="-10"/>
        </w:rPr>
        <w:object w:dxaOrig="520" w:dyaOrig="300" w14:anchorId="2E6CAE7A">
          <v:shape id="_x0000_i1060" type="#_x0000_t75" style="width:22.6pt;height:13.4pt" o:ole="">
            <v:imagedata r:id="rId75" o:title=""/>
          </v:shape>
          <o:OLEObject Type="Embed" ProgID="Equation.3" ShapeID="_x0000_i1060" DrawAspect="Content" ObjectID="_1620332989" r:id="rId76"/>
        </w:object>
      </w:r>
      <w:r w:rsidRPr="00EA4E3A">
        <w:t xml:space="preserve"> of period </w:t>
      </w:r>
      <w:r w:rsidRPr="00EA4E3A">
        <w:rPr>
          <w:position w:val="-14"/>
        </w:rPr>
        <w:object w:dxaOrig="900" w:dyaOrig="340" w14:anchorId="1A6E5C95">
          <v:shape id="_x0000_i1061" type="#_x0000_t75" style="width:45.2pt;height:17.6pt" o:ole="">
            <v:imagedata r:id="rId68" o:title=""/>
          </v:shape>
          <o:OLEObject Type="Embed" ProgID="Equation.3" ShapeID="_x0000_i1061" DrawAspect="Content" ObjectID="_1620332990" r:id="rId77"/>
        </w:object>
      </w:r>
      <w:r w:rsidRPr="00EA4E3A">
        <w:rPr>
          <w:vertAlign w:val="subscript"/>
        </w:rPr>
        <w:t xml:space="preserve"> </w:t>
      </w:r>
      <w:r w:rsidRPr="00EA4E3A">
        <w:t xml:space="preserve">(in subframes). </w:t>
      </w:r>
    </w:p>
    <w:p w14:paraId="68408D34" w14:textId="77777777" w:rsidR="00103A13" w:rsidRPr="00EA4E3A" w:rsidRDefault="00103A13" w:rsidP="00103A13">
      <w:pPr>
        <w:pStyle w:val="B3"/>
      </w:pPr>
      <w:r w:rsidRPr="00EA4E3A">
        <w:t>-</w:t>
      </w:r>
      <w:r w:rsidRPr="00EA4E3A">
        <w:tab/>
        <w:t xml:space="preserve">The reporting instances for </w:t>
      </w:r>
      <w:r w:rsidRPr="00EA4E3A">
        <w:rPr>
          <w:lang w:val="en-US"/>
        </w:rPr>
        <w:t>C</w:t>
      </w:r>
      <w:r w:rsidRPr="00EA4E3A">
        <w:t xml:space="preserve">RI are subframes satisfying </w:t>
      </w:r>
      <w:r w:rsidRPr="00EA4E3A">
        <w:rPr>
          <w:position w:val="-14"/>
        </w:rPr>
        <w:object w:dxaOrig="5880" w:dyaOrig="340" w14:anchorId="16E286F0">
          <v:shape id="_x0000_i1062" type="#_x0000_t75" style="width:293.85pt;height:16.75pt" o:ole="">
            <v:imagedata r:id="rId78" o:title=""/>
          </v:shape>
          <o:OLEObject Type="Embed" ProgID="Equation.3" ShapeID="_x0000_i1062" DrawAspect="Content" ObjectID="_1620332991" r:id="rId79"/>
        </w:object>
      </w:r>
      <w:r w:rsidRPr="00EA4E3A">
        <w:t>.</w:t>
      </w:r>
    </w:p>
    <w:p w14:paraId="0F75EB85" w14:textId="77777777" w:rsidR="00103A13" w:rsidRPr="00EA4E3A" w:rsidRDefault="00103A13" w:rsidP="00103A13">
      <w:r w:rsidRPr="00EA4E3A">
        <w:t xml:space="preserve">In the case where both wideband CQI/PMI and subband CQI </w:t>
      </w:r>
      <w:r w:rsidRPr="00EA4E3A">
        <w:rPr>
          <w:rFonts w:hint="eastAsia"/>
          <w:lang w:eastAsia="zh-CN"/>
        </w:rPr>
        <w:t xml:space="preserve">(or subband CQI/second </w:t>
      </w:r>
      <w:r w:rsidRPr="00EA4E3A">
        <w:rPr>
          <w:lang w:eastAsia="zh-CN"/>
        </w:rPr>
        <w:t xml:space="preserve">PMI </w:t>
      </w:r>
      <w:r w:rsidRPr="00EA4E3A">
        <w:t>for transmission modes 9 and 10</w:t>
      </w:r>
      <w:r w:rsidRPr="00EA4E3A">
        <w:rPr>
          <w:rFonts w:hint="eastAsia"/>
          <w:lang w:eastAsia="zh-CN"/>
        </w:rPr>
        <w:t>)</w:t>
      </w:r>
      <w:r w:rsidRPr="00EA4E3A">
        <w:rPr>
          <w:lang w:eastAsia="zh-CN"/>
        </w:rPr>
        <w:t xml:space="preserve"> </w:t>
      </w:r>
      <w:r w:rsidRPr="00EA4E3A">
        <w:t>reporting are configured:</w:t>
      </w:r>
    </w:p>
    <w:p w14:paraId="39D908CF" w14:textId="77777777" w:rsidR="00103A13" w:rsidRPr="00EA4E3A" w:rsidRDefault="00103A13" w:rsidP="00103A13">
      <w:pPr>
        <w:pStyle w:val="B1"/>
      </w:pPr>
      <w:r w:rsidRPr="00EA4E3A">
        <w:t>-</w:t>
      </w:r>
      <w:r w:rsidRPr="00EA4E3A">
        <w:tab/>
        <w:t xml:space="preserve">The reporting instances for wideband CQI/PMI and subband CQI </w:t>
      </w:r>
      <w:r w:rsidRPr="00EA4E3A">
        <w:rPr>
          <w:rFonts w:hint="eastAsia"/>
          <w:lang w:eastAsia="zh-CN"/>
        </w:rPr>
        <w:t xml:space="preserve">(or subband CQI/second </w:t>
      </w:r>
      <w:r w:rsidRPr="00EA4E3A">
        <w:rPr>
          <w:lang w:eastAsia="zh-CN"/>
        </w:rPr>
        <w:t>PMI</w:t>
      </w:r>
      <w:r w:rsidRPr="00EA4E3A">
        <w:rPr>
          <w:rFonts w:hint="eastAsia"/>
          <w:lang w:eastAsia="zh-CN"/>
        </w:rPr>
        <w:t xml:space="preserve"> </w:t>
      </w:r>
      <w:r w:rsidRPr="00EA4E3A">
        <w:t>for transmission modes 9 and 10</w:t>
      </w:r>
      <w:r w:rsidRPr="00EA4E3A">
        <w:rPr>
          <w:rFonts w:hint="eastAsia"/>
          <w:lang w:eastAsia="zh-CN"/>
        </w:rPr>
        <w:t>)</w:t>
      </w:r>
      <w:r w:rsidRPr="00EA4E3A">
        <w:rPr>
          <w:lang w:eastAsia="zh-CN"/>
        </w:rPr>
        <w:t xml:space="preserve"> </w:t>
      </w:r>
      <w:r w:rsidRPr="00EA4E3A">
        <w:t xml:space="preserve">are subframes satisfying </w:t>
      </w:r>
      <w:r w:rsidRPr="00EA4E3A">
        <w:rPr>
          <w:position w:val="-14"/>
        </w:rPr>
        <w:object w:dxaOrig="3920" w:dyaOrig="340" w14:anchorId="0B5F719E">
          <v:shape id="_x0000_i1063" type="#_x0000_t75" style="width:195.9pt;height:16.75pt" o:ole="">
            <v:imagedata r:id="rId80" o:title=""/>
          </v:shape>
          <o:OLEObject Type="Embed" ProgID="Equation.3" ShapeID="_x0000_i1063" DrawAspect="Content" ObjectID="_1620332992" r:id="rId81"/>
        </w:object>
      </w:r>
      <w:r w:rsidRPr="00EA4E3A">
        <w:t xml:space="preserve">. </w:t>
      </w:r>
    </w:p>
    <w:p w14:paraId="5633CF94" w14:textId="77777777" w:rsidR="00103A13" w:rsidRPr="00EA4E3A" w:rsidRDefault="00103A13" w:rsidP="00103A13">
      <w:pPr>
        <w:pStyle w:val="B2"/>
      </w:pPr>
      <w:r w:rsidRPr="00EA4E3A">
        <w:t>-</w:t>
      </w:r>
      <w:r w:rsidRPr="00EA4E3A">
        <w:tab/>
        <w:t xml:space="preserve">For a UE configured in transmission mode 9 or 10, if UE is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 xml:space="preserve">, and RI reporting for </w:t>
      </w:r>
      <w:r w:rsidRPr="00EA4E3A">
        <w:rPr>
          <w:i/>
        </w:rPr>
        <w:t>eMIMO-Type2</w:t>
      </w:r>
      <w:r w:rsidRPr="00EA4E3A">
        <w:rPr>
          <w:rFonts w:hint="eastAsia"/>
          <w:lang w:eastAsia="ko-KR"/>
        </w:rPr>
        <w:t xml:space="preserve"> is not configured</w:t>
      </w:r>
      <w:r w:rsidRPr="00EA4E3A">
        <w:t xml:space="preserve">, the reporting interval of wideband first PMI and RI reporting for </w:t>
      </w:r>
      <w:r w:rsidRPr="00EA4E3A">
        <w:rPr>
          <w:i/>
        </w:rPr>
        <w:t>eMIMO-Type</w:t>
      </w:r>
      <w:r w:rsidRPr="00EA4E3A">
        <w:t xml:space="preserve"> is an integer multiple </w:t>
      </w:r>
      <w:r w:rsidRPr="00EA4E3A">
        <w:rPr>
          <w:position w:val="-10"/>
        </w:rPr>
        <w:object w:dxaOrig="780" w:dyaOrig="300" w14:anchorId="6796785D">
          <v:shape id="_x0000_i1064" type="#_x0000_t75" style="width:39.35pt;height:15.05pt" o:ole="">
            <v:imagedata r:id="rId36" o:title=""/>
          </v:shape>
          <o:OLEObject Type="Embed" ProgID="Equation.3" ShapeID="_x0000_i1064" DrawAspect="Content" ObjectID="_1620332993" r:id="rId82"/>
        </w:object>
      </w:r>
      <w:r w:rsidRPr="00EA4E3A">
        <w:t xml:space="preserve"> of period </w:t>
      </w:r>
      <w:r w:rsidRPr="00EA4E3A">
        <w:rPr>
          <w:position w:val="-14"/>
        </w:rPr>
        <w:object w:dxaOrig="420" w:dyaOrig="340" w14:anchorId="129469F2">
          <v:shape id="_x0000_i1065" type="#_x0000_t75" style="width:20.95pt;height:17.6pt" o:ole="">
            <v:imagedata r:id="rId54" o:title=""/>
          </v:shape>
          <o:OLEObject Type="Embed" ProgID="Equation.3" ShapeID="_x0000_i1065" DrawAspect="Content" ObjectID="_1620332994" r:id="rId83"/>
        </w:object>
      </w:r>
      <w:r w:rsidRPr="00EA4E3A">
        <w:rPr>
          <w:vertAlign w:val="subscript"/>
        </w:rPr>
        <w:t xml:space="preserve"> </w:t>
      </w:r>
      <w:r w:rsidRPr="00EA4E3A">
        <w:t xml:space="preserve">(in subframes). </w:t>
      </w:r>
    </w:p>
    <w:p w14:paraId="1CAF4D90" w14:textId="77777777" w:rsidR="00103A13" w:rsidRPr="00EA4E3A" w:rsidRDefault="00103A13" w:rsidP="00103A13">
      <w:pPr>
        <w:pStyle w:val="B3"/>
      </w:pPr>
      <w:r w:rsidRPr="00EA4E3A">
        <w:t>-</w:t>
      </w:r>
      <w:r w:rsidRPr="00EA4E3A">
        <w:tab/>
        <w:t xml:space="preserve">The reporting instances for wideband first PMI and RI for </w:t>
      </w:r>
      <w:r w:rsidRPr="00EA4E3A">
        <w:rPr>
          <w:i/>
        </w:rPr>
        <w:t>eMIMO-Type</w:t>
      </w:r>
      <w:r w:rsidRPr="00EA4E3A">
        <w:t xml:space="preserve"> are subframes satisfying </w:t>
      </w:r>
      <w:r w:rsidRPr="00EA4E3A">
        <w:rPr>
          <w:position w:val="-12"/>
        </w:rPr>
        <w:object w:dxaOrig="7080" w:dyaOrig="380" w14:anchorId="62B11A71">
          <v:shape id="_x0000_i1066" type="#_x0000_t75" style="width:272.95pt;height:14.25pt" o:ole="">
            <v:imagedata r:id="rId84" o:title=""/>
          </v:shape>
          <o:OLEObject Type="Embed" ProgID="Equation.3" ShapeID="_x0000_i1066" DrawAspect="Content" ObjectID="_1620332995" r:id="rId85"/>
        </w:object>
      </w:r>
      <w:r w:rsidRPr="00EA4E3A">
        <w:t>.</w:t>
      </w:r>
    </w:p>
    <w:p w14:paraId="0C3F5D44" w14:textId="77777777" w:rsidR="00103A13" w:rsidRPr="00EA4E3A" w:rsidRDefault="00103A13" w:rsidP="00103A13">
      <w:pPr>
        <w:pStyle w:val="B2"/>
      </w:pPr>
      <w:r w:rsidRPr="00EA4E3A">
        <w:t>-</w:t>
      </w:r>
      <w:r w:rsidRPr="00EA4E3A">
        <w:tab/>
        <w:t xml:space="preserve">For a UE configured in transmission mode 9 or 10, if UE is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B</w:t>
      </w:r>
      <w:r>
        <w:t>'</w:t>
      </w:r>
      <w:r w:rsidRPr="00EA4E3A">
        <w:t xml:space="preserve"> with more than one CSI-RS resource configured, and </w:t>
      </w:r>
      <w:r w:rsidRPr="00EA4E3A">
        <w:rPr>
          <w:i/>
        </w:rPr>
        <w:t>eMIMO-Type2</w:t>
      </w:r>
      <w:r w:rsidRPr="00EA4E3A">
        <w:t xml:space="preserve"> is set to </w:t>
      </w:r>
      <w:r>
        <w:t>'</w:t>
      </w:r>
      <w:r w:rsidRPr="00EA4E3A">
        <w:t>CLASS B</w:t>
      </w:r>
      <w:r>
        <w:t>'</w:t>
      </w:r>
      <w:r w:rsidRPr="00EA4E3A">
        <w:t xml:space="preserve"> with one CSI-RS resource configured, </w:t>
      </w:r>
      <w:r w:rsidRPr="00EA4E3A">
        <w:rPr>
          <w:rFonts w:hint="eastAsia"/>
          <w:lang w:eastAsia="ko-KR"/>
        </w:rPr>
        <w:t xml:space="preserve">and RI reporting for </w:t>
      </w:r>
      <w:r w:rsidRPr="00EA4E3A">
        <w:rPr>
          <w:i/>
        </w:rPr>
        <w:t>eMIMO-Type2</w:t>
      </w:r>
      <w:r w:rsidRPr="00EA4E3A">
        <w:rPr>
          <w:rFonts w:hint="eastAsia"/>
          <w:lang w:eastAsia="ko-KR"/>
        </w:rPr>
        <w:t xml:space="preserve"> is not configured,</w:t>
      </w:r>
      <w:r w:rsidRPr="00EA4E3A">
        <w:t xml:space="preserve"> the reporting interval of </w:t>
      </w:r>
      <w:r w:rsidRPr="00EA4E3A">
        <w:rPr>
          <w:lang w:val="en-US"/>
        </w:rPr>
        <w:t>C</w:t>
      </w:r>
      <w:r w:rsidRPr="00EA4E3A">
        <w:t xml:space="preserve">RI reporting for </w:t>
      </w:r>
      <w:r w:rsidRPr="00EA4E3A">
        <w:rPr>
          <w:i/>
        </w:rPr>
        <w:t>eMIMO-Type</w:t>
      </w:r>
      <w:r w:rsidRPr="00EA4E3A">
        <w:t xml:space="preserve"> is an integer multiple </w:t>
      </w:r>
      <w:r w:rsidRPr="00EA4E3A">
        <w:rPr>
          <w:position w:val="-12"/>
        </w:rPr>
        <w:object w:dxaOrig="560" w:dyaOrig="360" w14:anchorId="3F503D5D">
          <v:shape id="_x0000_i1067" type="#_x0000_t75" style="width:24.3pt;height:15.9pt" o:ole="">
            <v:imagedata r:id="rId58" o:title=""/>
          </v:shape>
          <o:OLEObject Type="Embed" ProgID="Equation.3" ShapeID="_x0000_i1067" DrawAspect="Content" ObjectID="_1620332996" r:id="rId86"/>
        </w:object>
      </w:r>
      <w:r w:rsidRPr="00EA4E3A">
        <w:t xml:space="preserve"> of period </w:t>
      </w:r>
      <w:r w:rsidRPr="00EA4E3A">
        <w:rPr>
          <w:position w:val="-14"/>
        </w:rPr>
        <w:object w:dxaOrig="440" w:dyaOrig="340" w14:anchorId="044EEA3C">
          <v:shape id="_x0000_i1068" type="#_x0000_t75" style="width:21.75pt;height:16.75pt" o:ole="">
            <v:imagedata r:id="rId49" o:title=""/>
          </v:shape>
          <o:OLEObject Type="Embed" ProgID="Equation.3" ShapeID="_x0000_i1068" DrawAspect="Content" ObjectID="_1620332997" r:id="rId87"/>
        </w:object>
      </w:r>
      <w:r w:rsidRPr="00EA4E3A">
        <w:rPr>
          <w:vertAlign w:val="subscript"/>
        </w:rPr>
        <w:t xml:space="preserve"> </w:t>
      </w:r>
      <w:r w:rsidRPr="00EA4E3A">
        <w:t>(in subframes)</w:t>
      </w:r>
    </w:p>
    <w:p w14:paraId="75E9A5E8" w14:textId="77777777" w:rsidR="00103A13" w:rsidRPr="00EA4E3A" w:rsidRDefault="00103A13" w:rsidP="00103A13">
      <w:pPr>
        <w:pStyle w:val="B1"/>
      </w:pPr>
      <w:r w:rsidRPr="00EA4E3A">
        <w:t>-</w:t>
      </w:r>
      <w:r w:rsidRPr="00EA4E3A">
        <w:tab/>
        <w:t xml:space="preserve">The reporting instances for CRI are subframes satisfying </w:t>
      </w:r>
      <w:r w:rsidRPr="00EA4E3A">
        <w:rPr>
          <w:i/>
          <w:position w:val="-14"/>
        </w:rPr>
        <w:object w:dxaOrig="6160" w:dyaOrig="380" w14:anchorId="627CC448">
          <v:shape id="_x0000_i1069" type="#_x0000_t75" style="width:237.75pt;height:14.25pt" o:ole="">
            <v:imagedata r:id="rId61" o:title=""/>
          </v:shape>
          <o:OLEObject Type="Embed" ProgID="Equation.3" ShapeID="_x0000_i1069" DrawAspect="Content" ObjectID="_1620332998" r:id="rId88"/>
        </w:object>
      </w:r>
      <w:r w:rsidRPr="00EA4E3A">
        <w:t>.</w:t>
      </w:r>
    </w:p>
    <w:p w14:paraId="1F8EBBEE" w14:textId="77777777" w:rsidR="00103A13" w:rsidRPr="00EA4E3A" w:rsidRDefault="00103A13" w:rsidP="00103A13">
      <w:pPr>
        <w:pStyle w:val="B2"/>
      </w:pPr>
      <w:r w:rsidRPr="00EA4E3A">
        <w:t>-</w:t>
      </w:r>
      <w:r w:rsidRPr="00EA4E3A">
        <w:tab/>
        <w:t xml:space="preserve">When PTI is not transmitted (due to not being configured) or the most recently transmitted PTI is equal to 1 for a UE configured in transmission modes 8 and 9, or for a UE configured in transmission mode 10 without a </w:t>
      </w:r>
      <w:r>
        <w:t>'</w:t>
      </w:r>
      <w:r w:rsidRPr="00EA4E3A">
        <w:t>RI-reference CSI process</w:t>
      </w:r>
      <w:r>
        <w:t>'</w:t>
      </w:r>
      <w:r w:rsidRPr="00EA4E3A">
        <w:t xml:space="preserve"> for a CSI process, or the transmitted PTI is equal to 1 reported in the most recent RI reporting instance for a CSI process when a UE is configured in transmission mode 10 with a </w:t>
      </w:r>
      <w:r>
        <w:t>'</w:t>
      </w:r>
      <w:r w:rsidRPr="00EA4E3A">
        <w:t>RI-reference CSI process</w:t>
      </w:r>
      <w:r>
        <w:t>'</w:t>
      </w:r>
      <w:r w:rsidRPr="00EA4E3A">
        <w:t xml:space="preserve"> for the CSI process, or the transmitted PTI is equal to 1 for a </w:t>
      </w:r>
      <w:r>
        <w:t>'</w:t>
      </w:r>
      <w:r w:rsidRPr="00EA4E3A">
        <w:t>RI-reference CSI process</w:t>
      </w:r>
      <w:r>
        <w:t>'</w:t>
      </w:r>
      <w:r w:rsidRPr="00EA4E3A">
        <w:t xml:space="preserve"> reported in the most recent RI reporting instance for a CSI process when a UE is configured in transmission mode 10 with the </w:t>
      </w:r>
      <w:r>
        <w:t>'</w:t>
      </w:r>
      <w:r w:rsidRPr="00EA4E3A">
        <w:t>RI-reference CSI process</w:t>
      </w:r>
      <w:r>
        <w:t>'</w:t>
      </w:r>
      <w:r w:rsidRPr="00EA4E3A">
        <w:t xml:space="preserve"> for the CSI process, and the most recent type 6 report for the CSI process is dropped:</w:t>
      </w:r>
    </w:p>
    <w:p w14:paraId="41CC5CAC" w14:textId="77777777" w:rsidR="00103A13" w:rsidRPr="00EA4E3A" w:rsidRDefault="00103A13" w:rsidP="00103A13">
      <w:pPr>
        <w:pStyle w:val="B3"/>
      </w:pPr>
      <w:r w:rsidRPr="00EA4E3A">
        <w:t>-</w:t>
      </w:r>
      <w:r w:rsidRPr="00EA4E3A">
        <w:tab/>
        <w:t xml:space="preserve">The wideband CQI/ wideband PMI (or wideband CQI/wideband second PMI for transmission modes 8, 9 and 10) report has period </w:t>
      </w:r>
      <w:r w:rsidRPr="00EA4E3A">
        <w:rPr>
          <w:position w:val="-14"/>
        </w:rPr>
        <w:object w:dxaOrig="720" w:dyaOrig="340" w14:anchorId="6782D8BE">
          <v:shape id="_x0000_i1070" type="#_x0000_t75" style="width:36pt;height:16.75pt" o:ole="">
            <v:imagedata r:id="rId89" o:title=""/>
          </v:shape>
          <o:OLEObject Type="Embed" ProgID="Equation.3" ShapeID="_x0000_i1070" DrawAspect="Content" ObjectID="_1620332999" r:id="rId90"/>
        </w:object>
      </w:r>
      <w:r w:rsidRPr="00EA4E3A">
        <w:t xml:space="preserve">, and is reported on the subframes satisfying </w:t>
      </w:r>
      <w:r w:rsidRPr="00EA4E3A">
        <w:rPr>
          <w:position w:val="-14"/>
        </w:rPr>
        <w:object w:dxaOrig="4280" w:dyaOrig="340" w14:anchorId="21C1E204">
          <v:shape id="_x0000_i1071" type="#_x0000_t75" style="width:214.35pt;height:16.75pt" o:ole="">
            <v:imagedata r:id="rId91" o:title=""/>
          </v:shape>
          <o:OLEObject Type="Embed" ProgID="Equation.3" ShapeID="_x0000_i1071" DrawAspect="Content" ObjectID="_1620333000" r:id="rId92"/>
        </w:object>
      </w:r>
      <w:r w:rsidRPr="00EA4E3A">
        <w:t xml:space="preserve">. The integer </w:t>
      </w:r>
      <w:r w:rsidRPr="00EA4E3A">
        <w:rPr>
          <w:position w:val="-4"/>
          <w:sz w:val="19"/>
          <w:szCs w:val="19"/>
        </w:rPr>
        <w:object w:dxaOrig="260" w:dyaOrig="220" w14:anchorId="260889FF">
          <v:shape id="_x0000_i1072" type="#_x0000_t75" style="width:13.4pt;height:11.7pt" o:ole="">
            <v:imagedata r:id="rId93" o:title=""/>
          </v:shape>
          <o:OLEObject Type="Embed" ProgID="Equation.DSMT4" ShapeID="_x0000_i1072" DrawAspect="Content" ObjectID="_1620333001" r:id="rId94"/>
        </w:object>
      </w:r>
      <w:r w:rsidRPr="00EA4E3A">
        <w:t xml:space="preserve"> is defined as </w:t>
      </w:r>
      <w:r w:rsidRPr="00EA4E3A">
        <w:rPr>
          <w:position w:val="-6"/>
          <w:sz w:val="19"/>
          <w:szCs w:val="19"/>
        </w:rPr>
        <w:object w:dxaOrig="1100" w:dyaOrig="240" w14:anchorId="30A2CD9C">
          <v:shape id="_x0000_i1073" type="#_x0000_t75" style="width:55.25pt;height:11.7pt" o:ole="">
            <v:imagedata r:id="rId95" o:title=""/>
          </v:shape>
          <o:OLEObject Type="Embed" ProgID="Equation.DSMT4" ShapeID="_x0000_i1073" DrawAspect="Content" ObjectID="_1620333002" r:id="rId96"/>
        </w:object>
      </w:r>
      <w:r w:rsidRPr="00EA4E3A">
        <w:t xml:space="preserve">, where </w:t>
      </w:r>
      <w:r w:rsidRPr="00EA4E3A">
        <w:rPr>
          <w:position w:val="-6"/>
          <w:sz w:val="19"/>
          <w:szCs w:val="19"/>
        </w:rPr>
        <w:object w:dxaOrig="200" w:dyaOrig="240" w14:anchorId="70B6A892">
          <v:shape id="_x0000_i1074" type="#_x0000_t75" style="width:9.2pt;height:11.7pt" o:ole="">
            <v:imagedata r:id="rId97" o:title=""/>
          </v:shape>
          <o:OLEObject Type="Embed" ProgID="Equation.DSMT4" ShapeID="_x0000_i1074" DrawAspect="Content" ObjectID="_1620333003" r:id="rId98"/>
        </w:object>
      </w:r>
      <w:r w:rsidRPr="00EA4E3A">
        <w:t xml:space="preserve"> is the number of bandwidth parts.</w:t>
      </w:r>
    </w:p>
    <w:p w14:paraId="580C09B3" w14:textId="77777777" w:rsidR="00103A13" w:rsidRPr="00EA4E3A" w:rsidRDefault="00103A13" w:rsidP="00103A13">
      <w:pPr>
        <w:pStyle w:val="B3"/>
      </w:pPr>
      <w:r w:rsidRPr="00EA4E3A">
        <w:t>-</w:t>
      </w:r>
      <w:r w:rsidRPr="00EA4E3A">
        <w:tab/>
        <w:t xml:space="preserve">Between every two consecutive wideband CQI/ wideband PMI (or wideband CQI/wideband second PMI for transmission modes 8, 9 and 10) reports, the remaining </w:t>
      </w:r>
      <w:r w:rsidRPr="00EA4E3A">
        <w:rPr>
          <w:position w:val="-6"/>
          <w:sz w:val="19"/>
          <w:szCs w:val="19"/>
        </w:rPr>
        <w:object w:dxaOrig="460" w:dyaOrig="240" w14:anchorId="2A6DCD25">
          <v:shape id="_x0000_i1075" type="#_x0000_t75" style="width:22.6pt;height:11.7pt" o:ole="">
            <v:imagedata r:id="rId99" o:title=""/>
          </v:shape>
          <o:OLEObject Type="Embed" ProgID="Equation.DSMT4" ShapeID="_x0000_i1075" DrawAspect="Content" ObjectID="_1620333004" r:id="rId100"/>
        </w:object>
      </w:r>
      <w:r w:rsidRPr="00EA4E3A">
        <w:t xml:space="preserve"> reporting instances are used in sequence for subband CQI </w:t>
      </w:r>
      <w:r w:rsidRPr="00EA4E3A">
        <w:rPr>
          <w:rFonts w:hint="eastAsia"/>
          <w:lang w:eastAsia="zh-CN"/>
        </w:rPr>
        <w:t>(or subband CQI/second PMI</w:t>
      </w:r>
      <w:r w:rsidRPr="00EA4E3A">
        <w:t xml:space="preserve"> for transmission modes 9 and 10</w:t>
      </w:r>
      <w:r w:rsidRPr="00EA4E3A">
        <w:rPr>
          <w:rFonts w:hint="eastAsia"/>
          <w:lang w:eastAsia="zh-CN"/>
        </w:rPr>
        <w:t>)</w:t>
      </w:r>
      <w:r w:rsidRPr="00EA4E3A">
        <w:rPr>
          <w:lang w:eastAsia="zh-CN"/>
        </w:rPr>
        <w:t xml:space="preserve"> </w:t>
      </w:r>
      <w:r w:rsidRPr="00EA4E3A">
        <w:t xml:space="preserve">reports on </w:t>
      </w:r>
      <w:r w:rsidRPr="00EA4E3A">
        <w:rPr>
          <w:position w:val="-4"/>
          <w:sz w:val="19"/>
          <w:szCs w:val="19"/>
        </w:rPr>
        <w:object w:dxaOrig="240" w:dyaOrig="220" w14:anchorId="5163D1B1">
          <v:shape id="_x0000_i1076" type="#_x0000_t75" style="width:11.7pt;height:11.7pt" o:ole="">
            <v:imagedata r:id="rId101" o:title=""/>
          </v:shape>
          <o:OLEObject Type="Embed" ProgID="Equation.DSMT4" ShapeID="_x0000_i1076" DrawAspect="Content" ObjectID="_1620333005" r:id="rId102"/>
        </w:object>
      </w:r>
      <w:r w:rsidRPr="00EA4E3A">
        <w:t xml:space="preserve"> full cycles of bandwidth parts</w:t>
      </w:r>
      <w:r w:rsidRPr="00EA4E3A">
        <w:rPr>
          <w:rFonts w:hint="eastAsia"/>
          <w:lang w:eastAsia="zh-CN"/>
        </w:rPr>
        <w:t xml:space="preserve"> except </w:t>
      </w:r>
      <w:r w:rsidRPr="00EA4E3A">
        <w:rPr>
          <w:lang w:eastAsia="zh-CN"/>
        </w:rPr>
        <w:t>when</w:t>
      </w:r>
      <w:r w:rsidRPr="00EA4E3A">
        <w:rPr>
          <w:rFonts w:hint="eastAsia"/>
          <w:lang w:eastAsia="zh-CN"/>
        </w:rPr>
        <w:t xml:space="preserve"> the </w:t>
      </w:r>
      <w:r w:rsidRPr="00EA4E3A">
        <w:rPr>
          <w:lang w:eastAsia="zh-CN"/>
        </w:rPr>
        <w:t xml:space="preserve">gap between two consecutive wideband CQI/PMI reports contains less than </w:t>
      </w:r>
      <w:r w:rsidRPr="00EA4E3A">
        <w:rPr>
          <w:position w:val="-6"/>
          <w:sz w:val="19"/>
          <w:szCs w:val="19"/>
        </w:rPr>
        <w:object w:dxaOrig="460" w:dyaOrig="240" w14:anchorId="7D70578D">
          <v:shape id="_x0000_i1077" type="#_x0000_t75" style="width:22.6pt;height:11.7pt" o:ole="">
            <v:imagedata r:id="rId99" o:title=""/>
          </v:shape>
          <o:OLEObject Type="Embed" ProgID="Equation.DSMT4" ShapeID="_x0000_i1077" DrawAspect="Content" ObjectID="_1620333006" r:id="rId103"/>
        </w:object>
      </w:r>
      <w:r w:rsidRPr="00EA4E3A">
        <w:rPr>
          <w:rFonts w:hint="eastAsia"/>
          <w:i/>
          <w:lang w:eastAsia="zh-CN"/>
        </w:rPr>
        <w:t xml:space="preserve"> </w:t>
      </w:r>
      <w:r w:rsidRPr="00EA4E3A">
        <w:rPr>
          <w:lang w:eastAsia="zh-CN"/>
        </w:rPr>
        <w:t xml:space="preserve">reporting instances </w:t>
      </w:r>
      <w:r w:rsidRPr="00EA4E3A">
        <w:rPr>
          <w:rFonts w:hint="eastAsia"/>
          <w:lang w:eastAsia="zh-CN"/>
        </w:rPr>
        <w:t xml:space="preserve">due to </w:t>
      </w:r>
      <w:r w:rsidRPr="00EA4E3A">
        <w:rPr>
          <w:lang w:eastAsia="zh-CN"/>
        </w:rPr>
        <w:t>a</w:t>
      </w:r>
      <w:r w:rsidRPr="00EA4E3A">
        <w:rPr>
          <w:rFonts w:hint="eastAsia"/>
          <w:lang w:eastAsia="zh-CN"/>
        </w:rPr>
        <w:t xml:space="preserve"> system frame number transition to 0</w:t>
      </w:r>
      <w:r w:rsidRPr="00EA4E3A">
        <w:rPr>
          <w:lang w:eastAsia="zh-CN"/>
        </w:rPr>
        <w:t xml:space="preserve">, in which case the UE shall not transmit the remainder of the subband CQI </w:t>
      </w:r>
      <w:r w:rsidRPr="00EA4E3A">
        <w:rPr>
          <w:rFonts w:hint="eastAsia"/>
          <w:lang w:eastAsia="zh-CN"/>
        </w:rPr>
        <w:t>(or subband CQI/second PMI</w:t>
      </w:r>
      <w:r w:rsidRPr="00EA4E3A">
        <w:t xml:space="preserve"> for transmission modes 9 and 10</w:t>
      </w:r>
      <w:r w:rsidRPr="00EA4E3A">
        <w:rPr>
          <w:rFonts w:hint="eastAsia"/>
          <w:lang w:eastAsia="zh-CN"/>
        </w:rPr>
        <w:t>)</w:t>
      </w:r>
      <w:r w:rsidRPr="00EA4E3A">
        <w:rPr>
          <w:lang w:eastAsia="zh-CN"/>
        </w:rPr>
        <w:t xml:space="preserve"> reports which have not been transmitted before the second of the two wideband CQI/ wideband PMI (or wideband CQI/wideband second PMI for transmission modes 8, 9 and 10) reports</w:t>
      </w:r>
      <w:r w:rsidRPr="00EA4E3A">
        <w:t xml:space="preserve">. Each full cycle of bandwidth parts shall be in increasing order starting from bandwidth part 0 to bandwidth part </w:t>
      </w:r>
      <w:r w:rsidRPr="00EA4E3A">
        <w:rPr>
          <w:position w:val="-6"/>
        </w:rPr>
        <w:object w:dxaOrig="440" w:dyaOrig="240" w14:anchorId="59DBBDC6">
          <v:shape id="_x0000_i1078" type="#_x0000_t75" style="width:21.75pt;height:11.7pt" o:ole="">
            <v:imagedata r:id="rId104" o:title=""/>
          </v:shape>
          <o:OLEObject Type="Embed" ProgID="Equation.DSMT4" ShapeID="_x0000_i1078" DrawAspect="Content" ObjectID="_1620333007" r:id="rId105"/>
        </w:object>
      </w:r>
      <w:r w:rsidRPr="00EA4E3A">
        <w:t>. The parameter</w:t>
      </w:r>
      <w:r w:rsidRPr="00EA4E3A">
        <w:rPr>
          <w:position w:val="-4"/>
        </w:rPr>
        <w:object w:dxaOrig="240" w:dyaOrig="220" w14:anchorId="5E0C3104">
          <v:shape id="_x0000_i1079" type="#_x0000_t75" style="width:11.7pt;height:11.7pt" o:ole="">
            <v:imagedata r:id="rId101" o:title=""/>
          </v:shape>
          <o:OLEObject Type="Embed" ProgID="Equation.DSMT4" ShapeID="_x0000_i1079" DrawAspect="Content" ObjectID="_1620333008" r:id="rId106"/>
        </w:object>
      </w:r>
      <w:r w:rsidRPr="00EA4E3A">
        <w:t xml:space="preserve"> is configured by higher-layer signalling.</w:t>
      </w:r>
    </w:p>
    <w:p w14:paraId="60DD0259" w14:textId="77777777" w:rsidR="00103A13" w:rsidRPr="00EA4E3A" w:rsidRDefault="00103A13" w:rsidP="00103A13">
      <w:pPr>
        <w:pStyle w:val="B2"/>
      </w:pPr>
      <w:r w:rsidRPr="00EA4E3A">
        <w:lastRenderedPageBreak/>
        <w:t>-</w:t>
      </w:r>
      <w:r w:rsidRPr="00EA4E3A">
        <w:tab/>
        <w:t xml:space="preserve">When the most recently transmitted PTI is 0 for a UE configured in transmission modes 8 and 9 or for a UE configured in transmission mode 10 without a </w:t>
      </w:r>
      <w:r>
        <w:t>'</w:t>
      </w:r>
      <w:r w:rsidRPr="00EA4E3A">
        <w:t>RI-reference CSI process</w:t>
      </w:r>
      <w:r>
        <w:t>'</w:t>
      </w:r>
      <w:r w:rsidRPr="00EA4E3A">
        <w:t xml:space="preserve"> for a CSI process, or the transmitted PTI is 0 reported in the most recent RI reporting instance for a CSI process when a UE is configured in transmission mode 10 with a </w:t>
      </w:r>
      <w:r>
        <w:t>'</w:t>
      </w:r>
      <w:r w:rsidRPr="00EA4E3A">
        <w:t>RI-reference CSI process</w:t>
      </w:r>
      <w:r>
        <w:t>'</w:t>
      </w:r>
      <w:r w:rsidRPr="00EA4E3A">
        <w:t xml:space="preserve"> for the CSI process, or the transmitted PTI is 0 for a </w:t>
      </w:r>
      <w:r>
        <w:t>'</w:t>
      </w:r>
      <w:r w:rsidRPr="00EA4E3A">
        <w:t>RI-reference CSI process</w:t>
      </w:r>
      <w:r>
        <w:t>'</w:t>
      </w:r>
      <w:r w:rsidRPr="00EA4E3A">
        <w:t xml:space="preserve"> reported in the most recent RI reporting instance for a CSI process when a UE is configured in transmission mode 10 with the </w:t>
      </w:r>
      <w:r>
        <w:t>'</w:t>
      </w:r>
      <w:r w:rsidRPr="00EA4E3A">
        <w:t>RI-reference CSI process</w:t>
      </w:r>
      <w:r>
        <w:t>'</w:t>
      </w:r>
      <w:r w:rsidRPr="00EA4E3A">
        <w:t xml:space="preserve"> for the CSI process, and the most recent type 6 report for the CSI process is dropped:</w:t>
      </w:r>
    </w:p>
    <w:p w14:paraId="19B006DF" w14:textId="77777777" w:rsidR="00103A13" w:rsidRPr="00EA4E3A" w:rsidRDefault="00103A13" w:rsidP="00103A13">
      <w:pPr>
        <w:pStyle w:val="B3"/>
      </w:pPr>
      <w:r w:rsidRPr="00EA4E3A">
        <w:t>-</w:t>
      </w:r>
      <w:r w:rsidRPr="00EA4E3A">
        <w:tab/>
        <w:t xml:space="preserve">The wideband first precoding matrix indicator report has period </w:t>
      </w:r>
      <w:r w:rsidRPr="00EA4E3A">
        <w:rPr>
          <w:position w:val="-14"/>
        </w:rPr>
        <w:object w:dxaOrig="760" w:dyaOrig="340" w14:anchorId="14C1495D">
          <v:shape id="_x0000_i1080" type="#_x0000_t75" style="width:37.65pt;height:16.75pt" o:ole="">
            <v:imagedata r:id="rId107" o:title=""/>
          </v:shape>
          <o:OLEObject Type="Embed" ProgID="Equation.3" ShapeID="_x0000_i1080" DrawAspect="Content" ObjectID="_1620333009" r:id="rId108"/>
        </w:object>
      </w:r>
      <w:r w:rsidRPr="00EA4E3A">
        <w:t xml:space="preserve">, and is reported on the subframes satisfying </w:t>
      </w:r>
      <w:r w:rsidRPr="00EA4E3A">
        <w:rPr>
          <w:position w:val="-14"/>
        </w:rPr>
        <w:object w:dxaOrig="4320" w:dyaOrig="340" w14:anchorId="56281F45">
          <v:shape id="_x0000_i1081" type="#_x0000_t75" style="width:3in;height:16.75pt" o:ole="">
            <v:imagedata r:id="rId109" o:title=""/>
          </v:shape>
          <o:OLEObject Type="Embed" ProgID="Equation.3" ShapeID="_x0000_i1081" DrawAspect="Content" ObjectID="_1620333010" r:id="rId110"/>
        </w:object>
      </w:r>
      <w:r w:rsidRPr="00EA4E3A">
        <w:t xml:space="preserve">, where </w:t>
      </w:r>
      <w:r w:rsidRPr="00EA4E3A">
        <w:rPr>
          <w:position w:val="-4"/>
        </w:rPr>
        <w:object w:dxaOrig="300" w:dyaOrig="240" w14:anchorId="5C447388">
          <v:shape id="_x0000_i1082" type="#_x0000_t75" style="width:15.05pt;height:11.7pt" o:ole="">
            <v:imagedata r:id="rId111" o:title=""/>
          </v:shape>
          <o:OLEObject Type="Embed" ProgID="Equation.3" ShapeID="_x0000_i1082" DrawAspect="Content" ObjectID="_1620333011" r:id="rId112"/>
        </w:object>
      </w:r>
      <w:r w:rsidRPr="00EA4E3A">
        <w:t>is signalled by higher layers.</w:t>
      </w:r>
    </w:p>
    <w:p w14:paraId="11045A21" w14:textId="77777777" w:rsidR="00103A13" w:rsidRPr="00EA4E3A" w:rsidRDefault="00103A13" w:rsidP="00103A13">
      <w:pPr>
        <w:pStyle w:val="B3"/>
      </w:pPr>
      <w:r w:rsidRPr="00EA4E3A">
        <w:t>-</w:t>
      </w:r>
      <w:r w:rsidRPr="00EA4E3A">
        <w:tab/>
        <w:t>Between every two consecutive wideband first precoding matrix indicator reports, the remaining reporting instances are used for a wideband second precoding matrix indicator with wideband CQI as described below</w:t>
      </w:r>
    </w:p>
    <w:p w14:paraId="6F02518B" w14:textId="77777777" w:rsidR="00103A13" w:rsidRPr="00EA4E3A" w:rsidRDefault="00103A13" w:rsidP="00103A13">
      <w:pPr>
        <w:pStyle w:val="B1"/>
      </w:pPr>
      <w:r w:rsidRPr="00EA4E3A">
        <w:t>-</w:t>
      </w:r>
      <w:r w:rsidRPr="00EA4E3A">
        <w:tab/>
        <w:t xml:space="preserve">In case RI reporting is configured, the reporting interval of RI is </w:t>
      </w:r>
      <w:r w:rsidRPr="00EA4E3A">
        <w:rPr>
          <w:position w:val="-10"/>
          <w:sz w:val="19"/>
          <w:szCs w:val="19"/>
        </w:rPr>
        <w:object w:dxaOrig="420" w:dyaOrig="300" w14:anchorId="4910FD99">
          <v:shape id="_x0000_i1083" type="#_x0000_t75" style="width:20.95pt;height:15.05pt" o:ole="">
            <v:imagedata r:id="rId22" o:title=""/>
          </v:shape>
          <o:OLEObject Type="Embed" ProgID="Equation.DSMT4" ShapeID="_x0000_i1083" DrawAspect="Content" ObjectID="_1620333012" r:id="rId113"/>
        </w:object>
      </w:r>
      <w:r w:rsidRPr="00EA4E3A">
        <w:t xml:space="preserve"> times the wideband CQI/PMI period </w:t>
      </w:r>
      <w:r w:rsidRPr="00EA4E3A">
        <w:rPr>
          <w:position w:val="-14"/>
        </w:rPr>
        <w:object w:dxaOrig="720" w:dyaOrig="340" w14:anchorId="2BDDC494">
          <v:shape id="_x0000_i1084" type="#_x0000_t75" style="width:36pt;height:16.75pt" o:ole="">
            <v:imagedata r:id="rId114" o:title=""/>
          </v:shape>
          <o:OLEObject Type="Embed" ProgID="Equation.3" ShapeID="_x0000_i1084" DrawAspect="Content" ObjectID="_1620333013" r:id="rId115"/>
        </w:object>
      </w:r>
      <w:r w:rsidRPr="00EA4E3A">
        <w:t>, and RI is reported on the same PUCCH cyclic shift resource as both the wideband CQI/PMI and subband CQI reports.</w:t>
      </w:r>
    </w:p>
    <w:p w14:paraId="46FF2C1E" w14:textId="77777777" w:rsidR="00103A13" w:rsidRPr="00EA4E3A" w:rsidRDefault="00103A13" w:rsidP="00103A13">
      <w:pPr>
        <w:pStyle w:val="B2"/>
      </w:pPr>
      <w:r w:rsidRPr="00EA4E3A">
        <w:t>-</w:t>
      </w:r>
      <w:r w:rsidRPr="00EA4E3A">
        <w:tab/>
        <w:t xml:space="preserve">The reporting instances for RI are subframes satisfying </w:t>
      </w:r>
      <w:r w:rsidRPr="00EA4E3A">
        <w:rPr>
          <w:position w:val="-14"/>
        </w:rPr>
        <w:object w:dxaOrig="5960" w:dyaOrig="340" w14:anchorId="75CB2E1D">
          <v:shape id="_x0000_i1085" type="#_x0000_t75" style="width:298.05pt;height:16.75pt" o:ole="">
            <v:imagedata r:id="rId116" o:title=""/>
          </v:shape>
          <o:OLEObject Type="Embed" ProgID="Equation.3" ShapeID="_x0000_i1085" DrawAspect="Content" ObjectID="_1620333014" r:id="rId117"/>
        </w:object>
      </w:r>
      <w:r w:rsidRPr="00EA4E3A">
        <w:t>.</w:t>
      </w:r>
    </w:p>
    <w:p w14:paraId="464C6705" w14:textId="77777777" w:rsidR="00103A13" w:rsidRPr="00EA4E3A" w:rsidRDefault="00103A13" w:rsidP="00103A13">
      <w:pPr>
        <w:pStyle w:val="B2"/>
        <w:ind w:left="864" w:hanging="288"/>
      </w:pPr>
      <w:r w:rsidRPr="00EA4E3A">
        <w:t>-</w:t>
      </w:r>
      <w:r w:rsidRPr="00EA4E3A">
        <w:tab/>
        <w:t xml:space="preserve">For a UE configured in transmission mode 9 or 10, and UE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 the reporting interval of wideband first PMI and RI reporting for </w:t>
      </w:r>
      <w:r w:rsidRPr="00EA4E3A">
        <w:rPr>
          <w:i/>
        </w:rPr>
        <w:t>eMIMO-Type</w:t>
      </w:r>
      <w:r w:rsidRPr="00EA4E3A">
        <w:t xml:space="preserve"> is an integer multiple </w:t>
      </w:r>
      <w:r w:rsidRPr="00EA4E3A">
        <w:rPr>
          <w:position w:val="-10"/>
        </w:rPr>
        <w:object w:dxaOrig="780" w:dyaOrig="300" w14:anchorId="0EB51243">
          <v:shape id="_x0000_i1086" type="#_x0000_t75" style="width:39.35pt;height:15.05pt" o:ole="">
            <v:imagedata r:id="rId36" o:title=""/>
          </v:shape>
          <o:OLEObject Type="Embed" ProgID="Equation.3" ShapeID="_x0000_i1086" DrawAspect="Content" ObjectID="_1620333015" r:id="rId118"/>
        </w:object>
      </w:r>
      <w:r w:rsidRPr="00EA4E3A">
        <w:t xml:space="preserve"> of period </w:t>
      </w:r>
      <w:r w:rsidRPr="00EA4E3A">
        <w:rPr>
          <w:position w:val="-14"/>
        </w:rPr>
        <w:object w:dxaOrig="1160" w:dyaOrig="340" w14:anchorId="538A5467">
          <v:shape id="_x0000_i1087" type="#_x0000_t75" style="width:57.75pt;height:17.6pt" o:ole="">
            <v:imagedata r:id="rId119" o:title=""/>
          </v:shape>
          <o:OLEObject Type="Embed" ProgID="Equation.3" ShapeID="_x0000_i1087" DrawAspect="Content" ObjectID="_1620333016" r:id="rId120"/>
        </w:object>
      </w:r>
      <w:r w:rsidRPr="00EA4E3A">
        <w:rPr>
          <w:vertAlign w:val="subscript"/>
        </w:rPr>
        <w:t xml:space="preserve"> </w:t>
      </w:r>
      <w:r w:rsidRPr="00EA4E3A">
        <w:t xml:space="preserve">(in subframes). </w:t>
      </w:r>
    </w:p>
    <w:p w14:paraId="7C1908C6" w14:textId="77777777" w:rsidR="00103A13" w:rsidRPr="00EA4E3A" w:rsidRDefault="00103A13" w:rsidP="00103A13">
      <w:pPr>
        <w:pStyle w:val="B3"/>
      </w:pPr>
      <w:r w:rsidRPr="00EA4E3A">
        <w:t>-</w:t>
      </w:r>
      <w:r w:rsidRPr="00EA4E3A">
        <w:tab/>
        <w:t xml:space="preserve">The reporting instances for wideband first PMI and RI for </w:t>
      </w:r>
      <w:r w:rsidRPr="00EA4E3A">
        <w:rPr>
          <w:i/>
        </w:rPr>
        <w:t>eMIMO-Type</w:t>
      </w:r>
      <w:r w:rsidRPr="00EA4E3A">
        <w:t xml:space="preserve"> are subframes satisfying </w:t>
      </w:r>
      <w:r w:rsidRPr="00EA4E3A">
        <w:rPr>
          <w:position w:val="-14"/>
        </w:rPr>
        <w:object w:dxaOrig="7900" w:dyaOrig="340" w14:anchorId="7CD4D8DE">
          <v:shape id="_x0000_i1088" type="#_x0000_t75" style="width:394.35pt;height:16.75pt" o:ole="">
            <v:imagedata r:id="rId121" o:title=""/>
          </v:shape>
          <o:OLEObject Type="Embed" ProgID="Equation.3" ShapeID="_x0000_i1088" DrawAspect="Content" ObjectID="_1620333017" r:id="rId122"/>
        </w:object>
      </w:r>
      <w:r w:rsidRPr="00EA4E3A">
        <w:t>.</w:t>
      </w:r>
    </w:p>
    <w:p w14:paraId="67728B97" w14:textId="77777777" w:rsidR="00103A13" w:rsidRPr="00EA4E3A" w:rsidRDefault="00103A13" w:rsidP="00103A13">
      <w:pPr>
        <w:pStyle w:val="B1"/>
      </w:pPr>
      <w:r w:rsidRPr="00EA4E3A">
        <w:t>-</w:t>
      </w:r>
      <w:r w:rsidRPr="00EA4E3A">
        <w:tab/>
        <w:t xml:space="preserve">In case CRI reporting is configured, </w:t>
      </w:r>
    </w:p>
    <w:p w14:paraId="3061FCD8" w14:textId="77777777" w:rsidR="00103A13" w:rsidRPr="00EA4E3A" w:rsidRDefault="00103A13" w:rsidP="00103A13">
      <w:pPr>
        <w:pStyle w:val="B2"/>
      </w:pPr>
      <w:r w:rsidRPr="00EA4E3A">
        <w:t>-</w:t>
      </w:r>
      <w:r w:rsidRPr="00EA4E3A">
        <w:tab/>
        <w:t xml:space="preserve">if the </w:t>
      </w:r>
      <w:r w:rsidRPr="00EA4E3A">
        <w:rPr>
          <w:lang w:eastAsia="zh-CN"/>
        </w:rPr>
        <w:t>number of antenna ports in each configured CSI-RS resource is one</w:t>
      </w:r>
      <w:r w:rsidRPr="00EA4E3A">
        <w:t xml:space="preserve">, </w:t>
      </w:r>
    </w:p>
    <w:p w14:paraId="3A2DADE8" w14:textId="77777777" w:rsidR="00103A13" w:rsidRPr="00EA4E3A" w:rsidRDefault="00103A13" w:rsidP="00103A13">
      <w:pPr>
        <w:pStyle w:val="B3"/>
      </w:pPr>
      <w:r w:rsidRPr="00EA4E3A">
        <w:t>-</w:t>
      </w:r>
      <w:r w:rsidRPr="00EA4E3A">
        <w:tab/>
        <w:t xml:space="preserve">the reporting interval of the </w:t>
      </w:r>
      <w:r w:rsidRPr="00EA4E3A">
        <w:rPr>
          <w:lang w:val="en-US"/>
        </w:rPr>
        <w:t>C</w:t>
      </w:r>
      <w:r w:rsidRPr="00EA4E3A">
        <w:t xml:space="preserve">RI reporting is </w:t>
      </w:r>
      <w:r w:rsidRPr="00EA4E3A">
        <w:rPr>
          <w:position w:val="-12"/>
        </w:rPr>
        <w:object w:dxaOrig="560" w:dyaOrig="360" w14:anchorId="0C90BA9B">
          <v:shape id="_x0000_i1089" type="#_x0000_t75" style="width:24.3pt;height:15.9pt" o:ole="">
            <v:imagedata r:id="rId58" o:title=""/>
          </v:shape>
          <o:OLEObject Type="Embed" ProgID="Equation.3" ShapeID="_x0000_i1089" DrawAspect="Content" ObjectID="_1620333018" r:id="rId123"/>
        </w:object>
      </w:r>
      <w:r w:rsidRPr="00EA4E3A">
        <w:t xml:space="preserve"> times the wideband CQI/PMI period </w:t>
      </w:r>
      <w:r w:rsidRPr="00EA4E3A">
        <w:rPr>
          <w:position w:val="-14"/>
        </w:rPr>
        <w:object w:dxaOrig="720" w:dyaOrig="340" w14:anchorId="27538CD3">
          <v:shape id="_x0000_i1090" type="#_x0000_t75" style="width:36pt;height:16.75pt" o:ole="">
            <v:imagedata r:id="rId114" o:title=""/>
          </v:shape>
          <o:OLEObject Type="Embed" ProgID="Equation.3" ShapeID="_x0000_i1090" DrawAspect="Content" ObjectID="_1620333019" r:id="rId124"/>
        </w:object>
      </w:r>
      <w:r w:rsidRPr="00EA4E3A">
        <w:t>,</w:t>
      </w:r>
    </w:p>
    <w:p w14:paraId="0575630B" w14:textId="77777777" w:rsidR="00103A13" w:rsidRPr="00EA4E3A" w:rsidRDefault="00103A13" w:rsidP="00103A13">
      <w:pPr>
        <w:pStyle w:val="B3"/>
      </w:pPr>
      <w:r w:rsidRPr="00EA4E3A">
        <w:t>-</w:t>
      </w:r>
      <w:r w:rsidRPr="00EA4E3A">
        <w:tab/>
        <w:t xml:space="preserve">The reporting instances for CRI are subframes satisfying </w:t>
      </w:r>
      <w:r w:rsidRPr="00EA4E3A">
        <w:rPr>
          <w:i/>
          <w:position w:val="-14"/>
        </w:rPr>
        <w:object w:dxaOrig="6500" w:dyaOrig="380" w14:anchorId="4B4E3D30">
          <v:shape id="_x0000_i1091" type="#_x0000_t75" style="width:261.2pt;height:15.05pt" o:ole="">
            <v:imagedata r:id="rId125" o:title=""/>
          </v:shape>
          <o:OLEObject Type="Embed" ProgID="Equation.3" ShapeID="_x0000_i1091" DrawAspect="Content" ObjectID="_1620333020" r:id="rId126"/>
        </w:object>
      </w:r>
      <w:r w:rsidRPr="00EA4E3A">
        <w:t>.</w:t>
      </w:r>
    </w:p>
    <w:p w14:paraId="03655499" w14:textId="77777777" w:rsidR="00103A13" w:rsidRPr="00EA4E3A" w:rsidRDefault="00103A13" w:rsidP="00103A13">
      <w:pPr>
        <w:pStyle w:val="B2"/>
      </w:pPr>
      <w:r w:rsidRPr="00EA4E3A">
        <w:t>-</w:t>
      </w:r>
      <w:r w:rsidRPr="00EA4E3A">
        <w:tab/>
        <w:t xml:space="preserve">otherwise </w:t>
      </w:r>
    </w:p>
    <w:p w14:paraId="616B1C84" w14:textId="77777777" w:rsidR="00103A13" w:rsidRPr="00EA4E3A" w:rsidRDefault="00103A13" w:rsidP="00103A13">
      <w:pPr>
        <w:pStyle w:val="B3"/>
      </w:pPr>
      <w:r w:rsidRPr="00EA4E3A">
        <w:t>-</w:t>
      </w:r>
      <w:r w:rsidRPr="00EA4E3A">
        <w:tab/>
        <w:t xml:space="preserve">the reporting interval of the CRI reporting is </w:t>
      </w:r>
      <w:r w:rsidRPr="00EA4E3A">
        <w:rPr>
          <w:position w:val="-12"/>
        </w:rPr>
        <w:object w:dxaOrig="540" w:dyaOrig="360" w14:anchorId="138E3FAB">
          <v:shape id="_x0000_i1092" type="#_x0000_t75" style="width:23.45pt;height:15.9pt" o:ole="">
            <v:imagedata r:id="rId127" o:title=""/>
          </v:shape>
          <o:OLEObject Type="Embed" ProgID="Equation.3" ShapeID="_x0000_i1092" DrawAspect="Content" ObjectID="_1620333021" r:id="rId128"/>
        </w:object>
      </w:r>
      <w:r w:rsidRPr="00EA4E3A">
        <w:t xml:space="preserve"> times the RI period </w:t>
      </w:r>
      <w:r w:rsidRPr="00EA4E3A">
        <w:rPr>
          <w:position w:val="-14"/>
        </w:rPr>
        <w:object w:dxaOrig="1219" w:dyaOrig="380" w14:anchorId="532D45CE">
          <v:shape id="_x0000_i1093" type="#_x0000_t75" style="width:54.4pt;height:17.6pt" o:ole="">
            <v:imagedata r:id="rId129" o:title=""/>
          </v:shape>
          <o:OLEObject Type="Embed" ProgID="Equation.3" ShapeID="_x0000_i1093" DrawAspect="Content" ObjectID="_1620333022" r:id="rId130"/>
        </w:object>
      </w:r>
      <w:r w:rsidRPr="00EA4E3A">
        <w:rPr>
          <w:vertAlign w:val="subscript"/>
        </w:rPr>
        <w:t xml:space="preserve"> </w:t>
      </w:r>
      <w:r w:rsidRPr="00EA4E3A">
        <w:t>(in subframes</w:t>
      </w:r>
      <w:r w:rsidRPr="00EA4E3A">
        <w:rPr>
          <w:lang w:val="en-US"/>
        </w:rPr>
        <w:t>)</w:t>
      </w:r>
      <w:r w:rsidRPr="00EA4E3A">
        <w:t>.</w:t>
      </w:r>
    </w:p>
    <w:p w14:paraId="6531D0DD" w14:textId="77777777" w:rsidR="00103A13" w:rsidRPr="00EA4E3A" w:rsidRDefault="00103A13" w:rsidP="00103A13">
      <w:pPr>
        <w:pStyle w:val="B3"/>
      </w:pPr>
      <w:r w:rsidRPr="00EA4E3A">
        <w:t>-</w:t>
      </w:r>
      <w:r w:rsidRPr="00EA4E3A">
        <w:tab/>
        <w:t xml:space="preserve">The reporting instances for CRI are subframes satisfying </w:t>
      </w:r>
      <w:r w:rsidRPr="00EA4E3A">
        <w:rPr>
          <w:position w:val="-14"/>
        </w:rPr>
        <w:object w:dxaOrig="6220" w:dyaOrig="340" w14:anchorId="0ADBE301">
          <v:shape id="_x0000_i1094" type="#_x0000_t75" style="width:310.6pt;height:16.75pt" o:ole="">
            <v:imagedata r:id="rId131" o:title=""/>
          </v:shape>
          <o:OLEObject Type="Embed" ProgID="Equation.3" ShapeID="_x0000_i1094" DrawAspect="Content" ObjectID="_1620333023" r:id="rId132"/>
        </w:object>
      </w:r>
      <w:r w:rsidRPr="00EA4E3A">
        <w:t>.</w:t>
      </w:r>
    </w:p>
    <w:p w14:paraId="4326911E" w14:textId="77777777" w:rsidR="00103A13" w:rsidRPr="00EA4E3A" w:rsidRDefault="00103A13" w:rsidP="00103A13">
      <w:r w:rsidRPr="00EA4E3A">
        <w:t xml:space="preserve">If the UE is configured with higher layer </w:t>
      </w:r>
      <w:r w:rsidRPr="00EA4E3A">
        <w:rPr>
          <w:rFonts w:hint="eastAsia"/>
        </w:rPr>
        <w:t>parameter</w:t>
      </w:r>
      <w:r w:rsidRPr="00EA4E3A">
        <w:t xml:space="preserve"> </w:t>
      </w:r>
      <w:r w:rsidRPr="00EA4E3A">
        <w:rPr>
          <w:i/>
        </w:rPr>
        <w:t>eMIMO-Type2</w:t>
      </w:r>
      <w:r w:rsidRPr="00EA4E3A">
        <w:t xml:space="preserve"> for a CSI process, at the CQI, PMI, RI, PTI reporting instances for </w:t>
      </w:r>
      <w:r w:rsidRPr="00EA4E3A">
        <w:rPr>
          <w:i/>
        </w:rPr>
        <w:t>eMIMO-Type2</w:t>
      </w:r>
      <w:r w:rsidRPr="00EA4E3A">
        <w:t xml:space="preserve"> of the CSI process, the</w:t>
      </w:r>
      <w:r w:rsidRPr="00EA4E3A">
        <w:rPr>
          <w:rFonts w:hint="eastAsia"/>
        </w:rPr>
        <w:t xml:space="preserve"> parameter </w:t>
      </w:r>
      <w:r w:rsidRPr="00EA4E3A">
        <w:rPr>
          <w:i/>
        </w:rPr>
        <w:t>eMIMO-Type</w:t>
      </w:r>
      <w:r w:rsidRPr="00EA4E3A">
        <w:t xml:space="preserve"> in the rest of this Subclause refers to the </w:t>
      </w:r>
      <w:r w:rsidRPr="00EA4E3A">
        <w:rPr>
          <w:rFonts w:hint="eastAsia"/>
        </w:rPr>
        <w:t xml:space="preserve">parameter </w:t>
      </w:r>
      <w:r w:rsidRPr="00EA4E3A">
        <w:rPr>
          <w:i/>
        </w:rPr>
        <w:t>eMIMO-Type2</w:t>
      </w:r>
      <w:r w:rsidRPr="00EA4E3A">
        <w:t xml:space="preserve"> for the CSI process.</w:t>
      </w:r>
    </w:p>
    <w:p w14:paraId="3999F5C7" w14:textId="7737CE3D" w:rsidR="00103A13" w:rsidRDefault="00103A13" w:rsidP="00103A13">
      <w:pPr>
        <w:rPr>
          <w:lang w:val="en-US"/>
        </w:rPr>
      </w:pPr>
      <w:r w:rsidRPr="00EA4E3A">
        <w:t xml:space="preserve">If a UE is not configured with higher layer </w:t>
      </w:r>
      <w:r w:rsidRPr="00EA4E3A">
        <w:rPr>
          <w:rFonts w:hint="eastAsia"/>
        </w:rPr>
        <w:t xml:space="preserve">parameter </w:t>
      </w:r>
      <w:r w:rsidRPr="00EA4E3A">
        <w:rPr>
          <w:i/>
        </w:rPr>
        <w:t>eMIMO-Type</w:t>
      </w:r>
      <w:r w:rsidRPr="00EA4E3A">
        <w:t xml:space="preserve">, or for a CSI process a UE is configured with higher layer </w:t>
      </w:r>
      <w:r w:rsidRPr="00EA4E3A">
        <w:rPr>
          <w:rFonts w:hint="eastAsia"/>
        </w:rPr>
        <w:t xml:space="preserve">parameter </w:t>
      </w:r>
      <w:r w:rsidRPr="00EA4E3A">
        <w:rPr>
          <w:i/>
        </w:rPr>
        <w:t xml:space="preserve">eMIMO-Type </w:t>
      </w:r>
      <w:r w:rsidRPr="00EA4E3A">
        <w:t xml:space="preserve">and not configured with higher layer </w:t>
      </w:r>
      <w:r w:rsidRPr="00EA4E3A">
        <w:rPr>
          <w:rFonts w:hint="eastAsia"/>
        </w:rPr>
        <w:t xml:space="preserve">parameter </w:t>
      </w:r>
      <w:r w:rsidRPr="00EA4E3A">
        <w:rPr>
          <w:i/>
        </w:rPr>
        <w:t xml:space="preserve">eMIMO-Type2 </w:t>
      </w:r>
      <w:r w:rsidRPr="00EA4E3A">
        <w:t xml:space="preserve">and </w:t>
      </w:r>
      <w:r w:rsidRPr="00EA4E3A">
        <w:rPr>
          <w:i/>
        </w:rPr>
        <w:t>eMIMO-Type</w:t>
      </w:r>
      <w:r w:rsidRPr="00EA4E3A">
        <w:t xml:space="preserve"> is set to </w:t>
      </w:r>
      <w:r>
        <w:t>'</w:t>
      </w:r>
      <w:r w:rsidRPr="00EA4E3A">
        <w:t>CLASS A</w:t>
      </w:r>
      <w:r>
        <w:t>'</w:t>
      </w:r>
      <w:r w:rsidRPr="00EA4E3A">
        <w:t xml:space="preserve">, or for a CSI process a UE is configured with higher layer </w:t>
      </w:r>
      <w:r w:rsidRPr="00EA4E3A">
        <w:rPr>
          <w:rFonts w:hint="eastAsia"/>
        </w:rPr>
        <w:t xml:space="preserve">parameter </w:t>
      </w:r>
      <w:r w:rsidRPr="00EA4E3A">
        <w:rPr>
          <w:i/>
        </w:rPr>
        <w:t>eMIMO-Type</w:t>
      </w:r>
      <w:r w:rsidRPr="00EA4E3A">
        <w:t xml:space="preserve"> and </w:t>
      </w:r>
      <w:r w:rsidRPr="00EA4E3A">
        <w:rPr>
          <w:i/>
        </w:rPr>
        <w:t>eMIMO-Type</w:t>
      </w:r>
      <w:r w:rsidRPr="00EA4E3A">
        <w:t xml:space="preserve"> is set to </w:t>
      </w:r>
      <w:r>
        <w:t>'</w:t>
      </w:r>
      <w:r w:rsidRPr="00EA4E3A">
        <w:t>CLASS B</w:t>
      </w:r>
      <w:r>
        <w:t>'</w:t>
      </w:r>
      <w:r w:rsidRPr="00EA4E3A">
        <w:t xml:space="preserve">, </w:t>
      </w:r>
      <w:r w:rsidRPr="00EA4E3A">
        <w:rPr>
          <w:rFonts w:hint="eastAsia"/>
        </w:rPr>
        <w:t>except with</w:t>
      </w:r>
      <w:r w:rsidRPr="00EA4E3A">
        <w:rPr>
          <w:rFonts w:eastAsia="SimSun" w:hint="eastAsia"/>
          <w:lang w:eastAsia="zh-CN"/>
        </w:rPr>
        <w:t xml:space="preserve"> </w:t>
      </w:r>
      <w:r w:rsidRPr="00EA4E3A">
        <w:rPr>
          <w:lang w:val="x-none"/>
        </w:rPr>
        <w:t>higher layer parameter</w:t>
      </w:r>
      <w:r w:rsidRPr="00EA4E3A">
        <w:rPr>
          <w:i/>
          <w:lang w:val="en-US"/>
        </w:rPr>
        <w:t xml:space="preserve"> csi-RS-NZP-mode</w:t>
      </w:r>
      <w:r w:rsidRPr="00EA4E3A">
        <w:rPr>
          <w:iCs/>
        </w:rPr>
        <w:t xml:space="preserve"> configured</w:t>
      </w:r>
      <w:r w:rsidRPr="00EA4E3A">
        <w:rPr>
          <w:rFonts w:eastAsia="SimSun" w:hint="eastAsia"/>
          <w:lang w:eastAsia="zh-CN"/>
        </w:rPr>
        <w:t>,</w:t>
      </w:r>
      <w:r w:rsidRPr="00EA4E3A">
        <w:rPr>
          <w:rFonts w:eastAsia="SimSun"/>
          <w:lang w:eastAsia="zh-CN"/>
        </w:rPr>
        <w:t xml:space="preserve"> </w:t>
      </w:r>
      <w:r w:rsidRPr="00EA4E3A">
        <w:t>and one configured CSI-RS resource,</w:t>
      </w:r>
      <w:r w:rsidRPr="00EA4E3A">
        <w:rPr>
          <w:lang w:val="en-US"/>
        </w:rPr>
        <w:t xml:space="preserve"> </w:t>
      </w:r>
      <w:r w:rsidRPr="00EA4E3A">
        <w:t xml:space="preserve">or for a CSI process a UE is </w:t>
      </w:r>
      <w:r w:rsidRPr="00EA4E3A">
        <w:rPr>
          <w:rFonts w:hint="eastAsia"/>
        </w:rPr>
        <w:t xml:space="preserve">configured </w:t>
      </w:r>
      <w:r w:rsidRPr="00EA4E3A">
        <w:t xml:space="preserve">with higher layer </w:t>
      </w:r>
      <w:r w:rsidRPr="00EA4E3A">
        <w:rPr>
          <w:rFonts w:hint="eastAsia"/>
        </w:rPr>
        <w:t xml:space="preserve">parameter </w:t>
      </w:r>
      <w:r w:rsidRPr="00EA4E3A">
        <w:rPr>
          <w:i/>
        </w:rPr>
        <w:t>eMIMO-Type</w:t>
      </w:r>
      <w:r w:rsidRPr="00EA4E3A">
        <w:rPr>
          <w:rFonts w:eastAsia="SimSun" w:hint="eastAsia"/>
          <w:lang w:eastAsia="zh-CN"/>
        </w:rPr>
        <w:t xml:space="preserve"> </w:t>
      </w:r>
      <w:r w:rsidRPr="00EA4E3A">
        <w:t xml:space="preserve">set to </w:t>
      </w:r>
      <w:r>
        <w:t>'</w:t>
      </w:r>
      <w:r w:rsidRPr="00EA4E3A">
        <w:t>CLASS B</w:t>
      </w:r>
      <w:r>
        <w:t>'</w:t>
      </w:r>
      <w:r w:rsidRPr="00EA4E3A">
        <w:rPr>
          <w:rFonts w:eastAsia="SimSun" w:hint="eastAsia"/>
          <w:lang w:eastAsia="zh-CN"/>
        </w:rPr>
        <w:t xml:space="preserve"> </w:t>
      </w:r>
      <w:r w:rsidRPr="00EA4E3A">
        <w:rPr>
          <w:lang w:eastAsia="zh-CN"/>
        </w:rPr>
        <w:t xml:space="preserve">and </w:t>
      </w:r>
      <w:r w:rsidRPr="00EA4E3A">
        <w:t xml:space="preserve">higher layer </w:t>
      </w:r>
      <w:r w:rsidRPr="00EA4E3A">
        <w:rPr>
          <w:rFonts w:hint="eastAsia"/>
        </w:rPr>
        <w:t xml:space="preserve">parameter </w:t>
      </w:r>
      <w:r w:rsidRPr="00EA4E3A">
        <w:rPr>
          <w:i/>
          <w:lang w:val="en-US"/>
        </w:rPr>
        <w:t xml:space="preserve">csi-RS-NZP-mode </w:t>
      </w:r>
      <w:r w:rsidRPr="00EA4E3A">
        <w:rPr>
          <w:lang w:val="en-US"/>
        </w:rPr>
        <w:t xml:space="preserve">set to </w:t>
      </w:r>
      <w:r>
        <w:rPr>
          <w:rFonts w:eastAsia="SimSun"/>
          <w:lang w:val="en-US" w:eastAsia="zh-CN"/>
        </w:rPr>
        <w:t>'</w:t>
      </w:r>
      <w:r w:rsidRPr="00EA4E3A">
        <w:rPr>
          <w:lang w:val="en-US"/>
        </w:rPr>
        <w:t>multi</w:t>
      </w:r>
      <w:r w:rsidRPr="00EA4E3A">
        <w:rPr>
          <w:rFonts w:eastAsia="SimSun" w:hint="eastAsia"/>
          <w:lang w:val="en-US" w:eastAsia="zh-CN"/>
        </w:rPr>
        <w:t>S</w:t>
      </w:r>
      <w:r w:rsidRPr="00EA4E3A">
        <w:rPr>
          <w:lang w:val="en-US"/>
        </w:rPr>
        <w:t>hot</w:t>
      </w:r>
      <w:r>
        <w:rPr>
          <w:rFonts w:eastAsia="SimSun"/>
          <w:lang w:eastAsia="zh-CN"/>
        </w:rPr>
        <w:t>'</w:t>
      </w:r>
      <w:r w:rsidRPr="00EA4E3A">
        <w:t>,</w:t>
      </w:r>
      <w:r w:rsidRPr="00EA4E3A">
        <w:rPr>
          <w:rFonts w:eastAsia="SimSun" w:hint="eastAsia"/>
          <w:lang w:eastAsia="zh-CN"/>
        </w:rPr>
        <w:t xml:space="preserve"> </w:t>
      </w:r>
      <w:r w:rsidRPr="00EA4E3A">
        <w:t xml:space="preserve">and one </w:t>
      </w:r>
      <w:r w:rsidRPr="00EA4E3A">
        <w:rPr>
          <w:rFonts w:eastAsia="SimSun" w:hint="eastAsia"/>
          <w:lang w:eastAsia="zh-CN"/>
        </w:rPr>
        <w:t>activated</w:t>
      </w:r>
      <w:r w:rsidRPr="00EA4E3A">
        <w:t xml:space="preserve"> CSI-RS resource, </w:t>
      </w:r>
      <w:r w:rsidRPr="00EA4E3A">
        <w:rPr>
          <w:lang w:val="en-US"/>
        </w:rPr>
        <w:t xml:space="preserve">in case of collision of a CSI report with PUCCH </w:t>
      </w:r>
      <w:r w:rsidRPr="00EA4E3A">
        <w:rPr>
          <w:rFonts w:hint="eastAsia"/>
          <w:lang w:eastAsia="zh-CN"/>
        </w:rPr>
        <w:t>reporting type</w:t>
      </w:r>
      <w:r w:rsidRPr="00EA4E3A">
        <w:rPr>
          <w:lang w:val="en-US"/>
        </w:rPr>
        <w:t xml:space="preserve"> 3, 5, 6 or 11 of one serving cell with a CSI report with PUCCH </w:t>
      </w:r>
      <w:r w:rsidRPr="00EA4E3A">
        <w:rPr>
          <w:rFonts w:hint="eastAsia"/>
          <w:lang w:eastAsia="zh-CN"/>
        </w:rPr>
        <w:t>reporting type</w:t>
      </w:r>
      <w:r w:rsidRPr="00EA4E3A">
        <w:rPr>
          <w:lang w:val="en-US"/>
        </w:rPr>
        <w:t xml:space="preserve"> 1, 1a, 2, 2a, 2b, 2c, or 4 of the same serving cell the latter CSI report with PUCCH </w:t>
      </w:r>
      <w:r w:rsidRPr="00EA4E3A">
        <w:rPr>
          <w:rFonts w:hint="eastAsia"/>
          <w:lang w:eastAsia="zh-CN"/>
        </w:rPr>
        <w:t>reporting type</w:t>
      </w:r>
      <w:r w:rsidRPr="00EA4E3A">
        <w:rPr>
          <w:lang w:val="en-US"/>
        </w:rPr>
        <w:t xml:space="preserve"> (1, 1a, 2, 2a, 2b, 2c, or 4), except a CSI report with PUCCH </w:t>
      </w:r>
      <w:r w:rsidRPr="00EA4E3A">
        <w:rPr>
          <w:rFonts w:hint="eastAsia"/>
          <w:lang w:eastAsia="zh-CN"/>
        </w:rPr>
        <w:t>reporting type</w:t>
      </w:r>
      <w:r w:rsidRPr="00EA4E3A">
        <w:rPr>
          <w:lang w:val="en-US"/>
        </w:rPr>
        <w:t xml:space="preserve"> 2a for </w:t>
      </w:r>
      <w:r w:rsidRPr="00EA4E3A">
        <w:rPr>
          <w:i/>
        </w:rPr>
        <w:t xml:space="preserve">eMIMO-Type </w:t>
      </w:r>
      <w:r w:rsidRPr="00EA4E3A">
        <w:t xml:space="preserve">of a CSI process of the same serving cell with configured </w:t>
      </w:r>
      <w:r w:rsidRPr="00EA4E3A">
        <w:lastRenderedPageBreak/>
        <w:t xml:space="preserve">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lang w:val="en-US"/>
        </w:rPr>
        <w:t xml:space="preserve"> has lower priority and is dropped.</w:t>
      </w:r>
    </w:p>
    <w:p w14:paraId="2CEAEC58" w14:textId="11D95344" w:rsidR="00383D2C" w:rsidRDefault="00383D2C" w:rsidP="00383D2C">
      <w:ins w:id="4" w:author="Siva Muruganathan" w:date="2019-05-06T16:19:00Z">
        <w:r>
          <w:t xml:space="preserve">If a UE is configured with higher layer parameter </w:t>
        </w:r>
      </w:ins>
      <w:ins w:id="5" w:author="Siva Muruganathan" w:date="2019-05-06T16:20:00Z">
        <w:r>
          <w:rPr>
            <w:i/>
          </w:rPr>
          <w:t xml:space="preserve">eMIMO-Type </w:t>
        </w:r>
      </w:ins>
      <w:ins w:id="6" w:author="Siva Muruganathan" w:date="2019-05-15T03:57:00Z">
        <w:r w:rsidRPr="00EA4E3A">
          <w:t xml:space="preserve">and not configured with higher layer </w:t>
        </w:r>
        <w:r w:rsidRPr="00EA4E3A">
          <w:rPr>
            <w:rFonts w:hint="eastAsia"/>
          </w:rPr>
          <w:t xml:space="preserve">parameter </w:t>
        </w:r>
        <w:r w:rsidRPr="00EA4E3A">
          <w:rPr>
            <w:i/>
          </w:rPr>
          <w:t xml:space="preserve">eMIMO-Type2 </w:t>
        </w:r>
      </w:ins>
      <w:ins w:id="7" w:author="Siva Muruganathan" w:date="2019-05-06T16:20:00Z">
        <w:r>
          <w:t xml:space="preserve">and </w:t>
        </w:r>
        <w:r>
          <w:rPr>
            <w:i/>
          </w:rPr>
          <w:t>eMIMO-Type</w:t>
        </w:r>
        <w:r>
          <w:t xml:space="preserve"> is set to 'CLASS A' for a CSI process, in case of collision of a CSI report with PUCCH </w:t>
        </w:r>
        <w:r>
          <w:rPr>
            <w:lang w:eastAsia="zh-CN"/>
          </w:rPr>
          <w:t>reporting type</w:t>
        </w:r>
        <w:r>
          <w:t xml:space="preserve"> 2a of one serving cell with a CSI report with PUCCH </w:t>
        </w:r>
        <w:r>
          <w:rPr>
            <w:lang w:eastAsia="zh-CN"/>
          </w:rPr>
          <w:t>reporting type</w:t>
        </w:r>
        <w:r>
          <w:t xml:space="preserve"> 1, 1a, 2, 2b, 2c, or 4 of the same serving cell</w:t>
        </w:r>
      </w:ins>
      <w:ins w:id="8" w:author="Siva Muruganathan" w:date="2019-05-06T16:29:00Z">
        <w:r>
          <w:t xml:space="preserve">, </w:t>
        </w:r>
      </w:ins>
      <w:ins w:id="9" w:author="Siva Muruganathan" w:date="2019-05-06T16:20:00Z">
        <w:r>
          <w:t xml:space="preserve">the latter CSI report with PUCCH </w:t>
        </w:r>
        <w:r>
          <w:rPr>
            <w:lang w:eastAsia="zh-CN"/>
          </w:rPr>
          <w:t>reporting type</w:t>
        </w:r>
        <w:r>
          <w:t xml:space="preserve"> (1, 1a, 2, 2b, 2c, or 4) has lower priority and is dropped.</w:t>
        </w:r>
      </w:ins>
    </w:p>
    <w:p w14:paraId="6276B0E0" w14:textId="77777777" w:rsidR="00103A13" w:rsidRPr="00EA4E3A" w:rsidRDefault="00103A13" w:rsidP="00103A13">
      <w:pPr>
        <w:rPr>
          <w:lang w:val="en-US"/>
        </w:rPr>
      </w:pPr>
      <w:r w:rsidRPr="00EA4E3A">
        <w:rPr>
          <w:rFonts w:hint="eastAsia"/>
          <w:lang w:val="en-US" w:eastAsia="zh-CN"/>
        </w:rPr>
        <w:t xml:space="preserve">If a UE is not configured with higher layer parameter </w:t>
      </w:r>
      <w:r w:rsidRPr="00EA4E3A">
        <w:rPr>
          <w:i/>
        </w:rPr>
        <w:t>format4-MultiCSI-resourceConfiguration</w:t>
      </w:r>
      <w:r w:rsidRPr="00EA4E3A">
        <w:rPr>
          <w:rFonts w:hint="eastAsia"/>
          <w:i/>
          <w:lang w:val="en-US" w:eastAsia="zh-CN"/>
        </w:rPr>
        <w:t xml:space="preserve"> </w:t>
      </w:r>
      <w:r w:rsidRPr="00EA4E3A">
        <w:rPr>
          <w:rFonts w:hint="eastAsia"/>
          <w:lang w:val="en-US" w:eastAsia="zh-CN"/>
        </w:rPr>
        <w:t>or</w:t>
      </w:r>
      <w:r w:rsidRPr="00EA4E3A">
        <w:rPr>
          <w:rFonts w:hint="eastAsia"/>
          <w:i/>
          <w:lang w:val="en-US" w:eastAsia="zh-CN"/>
        </w:rPr>
        <w:t xml:space="preserve"> </w:t>
      </w:r>
      <w:r w:rsidRPr="00EA4E3A">
        <w:rPr>
          <w:i/>
        </w:rPr>
        <w:t xml:space="preserve">format5-MultiCSI-resourceConfiguration, </w:t>
      </w:r>
      <w:r w:rsidRPr="00EA4E3A">
        <w:t xml:space="preserve">for a CSI process, if a UE is configured with higher layer </w:t>
      </w:r>
      <w:r w:rsidRPr="00EA4E3A">
        <w:rPr>
          <w:rFonts w:hint="eastAsia"/>
        </w:rPr>
        <w:t xml:space="preserve">parameter </w:t>
      </w:r>
      <w:r w:rsidRPr="00EA4E3A">
        <w:rPr>
          <w:i/>
        </w:rPr>
        <w:t xml:space="preserve">eMIMO-Type </w:t>
      </w:r>
      <w:r w:rsidRPr="00EA4E3A">
        <w:rPr>
          <w:rFonts w:hint="eastAsia"/>
        </w:rPr>
        <w:t>except with</w:t>
      </w:r>
      <w:r w:rsidRPr="00EA4E3A">
        <w:rPr>
          <w:rFonts w:eastAsia="SimSun" w:hint="eastAsia"/>
          <w:lang w:eastAsia="zh-CN"/>
        </w:rPr>
        <w:t xml:space="preserve"> </w:t>
      </w:r>
      <w:r w:rsidRPr="00EA4E3A">
        <w:rPr>
          <w:lang w:val="x-none"/>
        </w:rPr>
        <w:t>higher layer parameter</w:t>
      </w:r>
      <w:r w:rsidRPr="00EA4E3A">
        <w:rPr>
          <w:i/>
          <w:lang w:val="en-US"/>
        </w:rPr>
        <w:t xml:space="preserve"> csi-RS-NZP-mode</w:t>
      </w:r>
      <w:r w:rsidRPr="00EA4E3A">
        <w:rPr>
          <w:iCs/>
        </w:rPr>
        <w:t xml:space="preserve"> configured</w:t>
      </w:r>
      <w:r w:rsidRPr="00EA4E3A">
        <w:rPr>
          <w:rFonts w:eastAsia="SimSun" w:hint="eastAsia"/>
          <w:lang w:eastAsia="zh-CN"/>
        </w:rPr>
        <w:t>,</w:t>
      </w:r>
      <w:r w:rsidRPr="00EA4E3A">
        <w:t xml:space="preserve"> and </w:t>
      </w:r>
      <w:r w:rsidRPr="00EA4E3A">
        <w:rPr>
          <w:i/>
        </w:rPr>
        <w:t>eMIMO-Type</w:t>
      </w:r>
      <w:r w:rsidRPr="00EA4E3A">
        <w:t xml:space="preserve"> is set to </w:t>
      </w:r>
      <w:r>
        <w:t>'</w:t>
      </w:r>
      <w:r w:rsidRPr="00EA4E3A">
        <w:t>CLASS B</w:t>
      </w:r>
      <w:r>
        <w:t>'</w:t>
      </w:r>
      <w:r w:rsidRPr="00EA4E3A">
        <w:t xml:space="preserve">, and more than one configured CSI-RS resources, </w:t>
      </w:r>
      <w:r w:rsidRPr="00EA4E3A">
        <w:rPr>
          <w:rFonts w:eastAsia="SimSun" w:hint="eastAsia"/>
          <w:lang w:eastAsia="zh-CN"/>
        </w:rPr>
        <w:t>or</w:t>
      </w:r>
      <w:r w:rsidRPr="00EA4E3A">
        <w:t xml:space="preserve"> a UE is </w:t>
      </w:r>
      <w:r w:rsidRPr="00EA4E3A">
        <w:rPr>
          <w:rFonts w:hint="eastAsia"/>
        </w:rPr>
        <w:t xml:space="preserve">configured </w:t>
      </w:r>
      <w:r w:rsidRPr="00EA4E3A">
        <w:t xml:space="preserve">with higher layer </w:t>
      </w:r>
      <w:r w:rsidRPr="00EA4E3A">
        <w:rPr>
          <w:rFonts w:hint="eastAsia"/>
        </w:rPr>
        <w:t xml:space="preserve">parameter </w:t>
      </w:r>
      <w:r w:rsidRPr="00EA4E3A">
        <w:rPr>
          <w:i/>
        </w:rPr>
        <w:t>eMIMO-Type</w:t>
      </w:r>
      <w:r w:rsidRPr="00EA4E3A">
        <w:rPr>
          <w:rFonts w:eastAsia="SimSun" w:hint="eastAsia"/>
          <w:lang w:eastAsia="zh-CN"/>
        </w:rPr>
        <w:t xml:space="preserve"> </w:t>
      </w:r>
      <w:r w:rsidRPr="00EA4E3A">
        <w:t xml:space="preserve">set to </w:t>
      </w:r>
      <w:r>
        <w:t>'</w:t>
      </w:r>
      <w:r w:rsidRPr="00EA4E3A">
        <w:t>CLASS B</w:t>
      </w:r>
      <w:r>
        <w:t>'</w:t>
      </w:r>
      <w:r w:rsidRPr="00EA4E3A">
        <w:rPr>
          <w:rFonts w:eastAsia="SimSun" w:hint="eastAsia"/>
          <w:lang w:eastAsia="zh-CN"/>
        </w:rPr>
        <w:t xml:space="preserve"> </w:t>
      </w:r>
      <w:r w:rsidRPr="00EA4E3A">
        <w:rPr>
          <w:lang w:eastAsia="zh-CN"/>
        </w:rPr>
        <w:t xml:space="preserve">and </w:t>
      </w:r>
      <w:r w:rsidRPr="00EA4E3A">
        <w:t xml:space="preserve">higher layer </w:t>
      </w:r>
      <w:r w:rsidRPr="00EA4E3A">
        <w:rPr>
          <w:rFonts w:hint="eastAsia"/>
        </w:rPr>
        <w:t xml:space="preserve">parameter </w:t>
      </w:r>
      <w:r w:rsidRPr="00EA4E3A">
        <w:rPr>
          <w:i/>
          <w:lang w:val="en-US"/>
        </w:rPr>
        <w:t xml:space="preserve">csi-RS-NZP-mode </w:t>
      </w:r>
      <w:r w:rsidRPr="00EA4E3A">
        <w:rPr>
          <w:lang w:val="en-US"/>
        </w:rPr>
        <w:t xml:space="preserve">set to </w:t>
      </w:r>
      <w:r>
        <w:rPr>
          <w:rFonts w:eastAsia="SimSun"/>
          <w:lang w:val="en-US" w:eastAsia="zh-CN"/>
        </w:rPr>
        <w:t>'</w:t>
      </w:r>
      <w:r w:rsidRPr="00EA4E3A">
        <w:rPr>
          <w:lang w:val="en-US"/>
        </w:rPr>
        <w:t>multi</w:t>
      </w:r>
      <w:r w:rsidRPr="00EA4E3A">
        <w:rPr>
          <w:rFonts w:eastAsia="SimSun" w:hint="eastAsia"/>
          <w:lang w:val="en-US" w:eastAsia="zh-CN"/>
        </w:rPr>
        <w:t>S</w:t>
      </w:r>
      <w:r w:rsidRPr="00EA4E3A">
        <w:rPr>
          <w:lang w:val="en-US"/>
        </w:rPr>
        <w:t>hot</w:t>
      </w:r>
      <w:r>
        <w:rPr>
          <w:rFonts w:eastAsia="SimSun"/>
          <w:lang w:eastAsia="zh-CN"/>
        </w:rPr>
        <w:t>'</w:t>
      </w:r>
      <w:r w:rsidRPr="00EA4E3A">
        <w:t xml:space="preserve">, and more than one </w:t>
      </w:r>
      <w:r w:rsidRPr="00EA4E3A">
        <w:rPr>
          <w:rFonts w:eastAsia="SimSun" w:hint="eastAsia"/>
          <w:lang w:eastAsia="zh-CN"/>
        </w:rPr>
        <w:t>activated</w:t>
      </w:r>
      <w:r w:rsidRPr="00EA4E3A">
        <w:t xml:space="preserve"> CSI-RS resources,</w:t>
      </w:r>
      <w:r w:rsidRPr="00EA4E3A">
        <w:rPr>
          <w:rFonts w:eastAsia="SimSun" w:hint="eastAsia"/>
          <w:lang w:eastAsia="zh-CN"/>
        </w:rPr>
        <w:t xml:space="preserve"> </w:t>
      </w:r>
      <w:r w:rsidRPr="00EA4E3A">
        <w:rPr>
          <w:lang w:val="en-US"/>
        </w:rPr>
        <w:t xml:space="preserve">in </w:t>
      </w:r>
      <w:r w:rsidRPr="00EA4E3A">
        <w:t xml:space="preserve">case of collision of a CSI report with PUCCH </w:t>
      </w:r>
      <w:r w:rsidRPr="00EA4E3A">
        <w:rPr>
          <w:rFonts w:hint="eastAsia"/>
          <w:lang w:eastAsia="zh-CN"/>
        </w:rPr>
        <w:t>reporting type</w:t>
      </w:r>
      <w:r w:rsidRPr="00EA4E3A">
        <w:rPr>
          <w:lang w:eastAsia="zh-CN"/>
        </w:rPr>
        <w:t xml:space="preserve"> 7, 8, 9, or 10 </w:t>
      </w:r>
      <w:r w:rsidRPr="00EA4E3A">
        <w:t xml:space="preserve">of one serving cell with a CSI report with PUCCH </w:t>
      </w:r>
      <w:r w:rsidRPr="00EA4E3A">
        <w:rPr>
          <w:rFonts w:hint="eastAsia"/>
          <w:lang w:eastAsia="zh-CN"/>
        </w:rPr>
        <w:t>reporting type</w:t>
      </w:r>
      <w:r w:rsidRPr="00EA4E3A">
        <w:t xml:space="preserve"> 1, 1a, 2, 2a, 2b, 2c, 3, 4, 5, 6, or 11 of the same serving cell the latter CSI report with PUCCH </w:t>
      </w:r>
      <w:r w:rsidRPr="00EA4E3A">
        <w:rPr>
          <w:rFonts w:hint="eastAsia"/>
          <w:lang w:eastAsia="zh-CN"/>
        </w:rPr>
        <w:t>reporting type</w:t>
      </w:r>
      <w:r w:rsidRPr="00EA4E3A">
        <w:rPr>
          <w:lang w:eastAsia="zh-CN"/>
        </w:rPr>
        <w:t xml:space="preserve"> (</w:t>
      </w:r>
      <w:r w:rsidRPr="00EA4E3A">
        <w:t>1, 1a, 2, 2a, 2b, 2c, 3, 4, 5, 6, or 11</w:t>
      </w:r>
      <w:r w:rsidRPr="00EA4E3A">
        <w:rPr>
          <w:lang w:eastAsia="zh-CN"/>
        </w:rPr>
        <w:t>)</w:t>
      </w:r>
      <w:r w:rsidRPr="00EA4E3A">
        <w:rPr>
          <w:lang w:val="en-US"/>
        </w:rPr>
        <w:t xml:space="preserve">, except CSI report with PUCCH </w:t>
      </w:r>
      <w:r w:rsidRPr="00EA4E3A">
        <w:rPr>
          <w:rFonts w:hint="eastAsia"/>
          <w:lang w:eastAsia="zh-CN"/>
        </w:rPr>
        <w:t>reporting type</w:t>
      </w:r>
      <w:r w:rsidRPr="00EA4E3A">
        <w:rPr>
          <w:lang w:val="en-US"/>
        </w:rPr>
        <w:t xml:space="preserve"> 2a or 5 for </w:t>
      </w:r>
      <w:r w:rsidRPr="00EA4E3A">
        <w:rPr>
          <w:i/>
        </w:rPr>
        <w:t xml:space="preserve">eMIMO-Type </w:t>
      </w:r>
      <w:r w:rsidRPr="00EA4E3A">
        <w:t xml:space="preserve">of a CSI process of the same serving cell with configured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lang w:eastAsia="zh-CN"/>
        </w:rPr>
        <w:t xml:space="preserve"> </w:t>
      </w:r>
      <w:r w:rsidRPr="00EA4E3A">
        <w:t>has lower priority and is dropped.</w:t>
      </w:r>
    </w:p>
    <w:p w14:paraId="7E6C7C8E" w14:textId="77777777" w:rsidR="00103A13" w:rsidRPr="00EA4E3A" w:rsidRDefault="00103A13" w:rsidP="00103A13">
      <w:pPr>
        <w:spacing w:after="0"/>
        <w:rPr>
          <w:lang w:val="en-US" w:eastAsia="ko-KR"/>
        </w:rPr>
      </w:pPr>
      <w:r w:rsidRPr="00EA4E3A">
        <w:t xml:space="preserve">For a CSI process, if a UE is configured with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w:t>
      </w:r>
      <w:r w:rsidRPr="00EA4E3A">
        <w:t xml:space="preserve"> PUCCH </w:t>
      </w:r>
      <w:r w:rsidRPr="00EA4E3A">
        <w:rPr>
          <w:rFonts w:hint="eastAsia"/>
          <w:lang w:eastAsia="zh-CN"/>
        </w:rPr>
        <w:t>reporting type</w:t>
      </w:r>
      <w:r w:rsidRPr="00EA4E3A">
        <w:rPr>
          <w:lang w:eastAsia="zh-CN"/>
        </w:rPr>
        <w:t xml:space="preserve"> 2a, or 5 </w:t>
      </w:r>
      <w:r w:rsidRPr="00EA4E3A">
        <w:rPr>
          <w:lang w:val="en-US"/>
        </w:rPr>
        <w:t xml:space="preserve">for </w:t>
      </w:r>
      <w:r w:rsidRPr="00EA4E3A">
        <w:rPr>
          <w:i/>
        </w:rPr>
        <w:t xml:space="preserve">eMIMO-Type </w:t>
      </w:r>
      <w:r w:rsidRPr="00EA4E3A">
        <w:t xml:space="preserve">of </w:t>
      </w:r>
      <w:r w:rsidRPr="00EA4E3A">
        <w:rPr>
          <w:rFonts w:eastAsia="Malgun Gothic" w:hint="eastAsia"/>
          <w:lang w:eastAsia="ko-KR"/>
        </w:rPr>
        <w:t>the</w:t>
      </w:r>
      <w:r w:rsidRPr="00EA4E3A">
        <w:t xml:space="preserve"> CSI process of one serving cell has </w:t>
      </w:r>
      <w:r w:rsidRPr="00EA4E3A">
        <w:rPr>
          <w:rFonts w:eastAsia="Malgun Gothic" w:hint="eastAsia"/>
          <w:lang w:eastAsia="ko-KR"/>
        </w:rPr>
        <w:t>the same</w:t>
      </w:r>
      <w:r w:rsidRPr="00EA4E3A">
        <w:t xml:space="preserve"> priority</w:t>
      </w:r>
      <w:r w:rsidRPr="00EA4E3A">
        <w:rPr>
          <w:rFonts w:hint="eastAsia"/>
          <w:lang w:eastAsia="ko-KR"/>
        </w:rPr>
        <w:t xml:space="preserve"> with </w:t>
      </w:r>
      <w:r w:rsidRPr="00EA4E3A">
        <w:t xml:space="preserve">PUCCH </w:t>
      </w:r>
      <w:r w:rsidRPr="00EA4E3A">
        <w:rPr>
          <w:rFonts w:hint="eastAsia"/>
          <w:lang w:eastAsia="zh-CN"/>
        </w:rPr>
        <w:t>reporting type</w:t>
      </w:r>
      <w:r w:rsidRPr="00EA4E3A">
        <w:rPr>
          <w:lang w:eastAsia="zh-CN"/>
        </w:rPr>
        <w:t xml:space="preserve"> (</w:t>
      </w:r>
      <w:r w:rsidRPr="00EA4E3A">
        <w:rPr>
          <w:rFonts w:eastAsia="Malgun Gothic" w:hint="eastAsia"/>
          <w:lang w:eastAsia="ko-KR"/>
        </w:rPr>
        <w:t>7, 8, 9, or 10</w:t>
      </w:r>
      <w:r w:rsidRPr="00EA4E3A">
        <w:rPr>
          <w:lang w:eastAsia="zh-CN"/>
        </w:rPr>
        <w:t>)</w:t>
      </w:r>
      <w:r w:rsidRPr="00EA4E3A">
        <w:t xml:space="preserve"> of the same serving cell</w:t>
      </w:r>
      <w:r w:rsidRPr="00EA4E3A">
        <w:rPr>
          <w:rFonts w:hint="eastAsia"/>
          <w:lang w:eastAsia="ko-KR"/>
        </w:rPr>
        <w:t>.</w:t>
      </w:r>
    </w:p>
    <w:p w14:paraId="22F3451B" w14:textId="77777777" w:rsidR="00103A13" w:rsidRPr="00EA4E3A" w:rsidRDefault="00103A13" w:rsidP="00103A13">
      <w:pPr>
        <w:rPr>
          <w:lang w:val="en-US"/>
        </w:rPr>
      </w:pPr>
    </w:p>
    <w:p w14:paraId="69AED77A" w14:textId="77777777" w:rsidR="00103A13" w:rsidRPr="00EA4E3A" w:rsidRDefault="00103A13" w:rsidP="00103A13">
      <w:pPr>
        <w:spacing w:after="0"/>
        <w:rPr>
          <w:lang w:val="en-US"/>
        </w:rPr>
      </w:pPr>
      <w:r w:rsidRPr="00EA4E3A">
        <w:rPr>
          <w:lang w:val="en-US"/>
        </w:rPr>
        <w:t xml:space="preserve">For a serving cell and UE configured in transmission mode 10, in case of collision between CSI reports of same serving cell with PUCCH </w:t>
      </w:r>
      <w:r w:rsidRPr="00EA4E3A">
        <w:rPr>
          <w:rFonts w:hint="eastAsia"/>
          <w:lang w:eastAsia="zh-CN"/>
        </w:rPr>
        <w:t>reporting type</w:t>
      </w:r>
      <w:r w:rsidRPr="00EA4E3A">
        <w:rPr>
          <w:lang w:val="en-US"/>
        </w:rPr>
        <w:t xml:space="preserve"> of the same priority, and the CSI reports </w:t>
      </w:r>
      <w:r w:rsidRPr="00EA4E3A">
        <w:rPr>
          <w:lang w:val="en-AU"/>
        </w:rPr>
        <w:t>corresponding to different CSI processes</w:t>
      </w:r>
      <w:r w:rsidRPr="00EA4E3A">
        <w:rPr>
          <w:lang w:val="en-US"/>
        </w:rPr>
        <w:t xml:space="preserve">, the CSI reports corresponding to all CSI processes except the CSI process with the lowest </w:t>
      </w:r>
      <w:r w:rsidRPr="00EA4E3A">
        <w:rPr>
          <w:i/>
        </w:rPr>
        <w:t>csi-ProcessId-r11</w:t>
      </w:r>
      <w:r w:rsidRPr="00EA4E3A">
        <w:rPr>
          <w:lang w:val="en-US"/>
        </w:rPr>
        <w:t xml:space="preserve"> are dropped. </w:t>
      </w:r>
    </w:p>
    <w:p w14:paraId="738D45C6" w14:textId="77777777" w:rsidR="00103A13" w:rsidRPr="00EA4E3A" w:rsidRDefault="00103A13" w:rsidP="00103A13">
      <w:pPr>
        <w:spacing w:after="0"/>
      </w:pPr>
    </w:p>
    <w:p w14:paraId="0DBAB0B3" w14:textId="77777777" w:rsidR="00103A13" w:rsidRPr="00EA4E3A" w:rsidRDefault="00103A13" w:rsidP="00103A13">
      <w:pPr>
        <w:spacing w:after="0"/>
      </w:pPr>
      <w:r w:rsidRPr="00EA4E3A">
        <w:t xml:space="preserve">For a serving cell and UE configured in transmission mode 1-9 and configured with CSI subframe sets </w:t>
      </w:r>
      <w:r w:rsidRPr="00EA4E3A">
        <w:rPr>
          <w:position w:val="-12"/>
        </w:rPr>
        <w:object w:dxaOrig="580" w:dyaOrig="320" w14:anchorId="30A057CF">
          <v:shape id="_x0000_i1095" type="#_x0000_t75" style="width:28.45pt;height:16.75pt" o:ole="">
            <v:imagedata r:id="rId133" o:title=""/>
          </v:shape>
          <o:OLEObject Type="Embed" ProgID="Equation.3" ShapeID="_x0000_i1095" DrawAspect="Content" ObjectID="_1620333024" r:id="rId134"/>
        </w:object>
      </w:r>
      <w:r w:rsidRPr="00EA4E3A">
        <w:t xml:space="preserve"> and </w:t>
      </w:r>
      <w:r w:rsidRPr="00EA4E3A">
        <w:rPr>
          <w:position w:val="-12"/>
        </w:rPr>
        <w:object w:dxaOrig="560" w:dyaOrig="320" w14:anchorId="12556DC1">
          <v:shape id="_x0000_i1096" type="#_x0000_t75" style="width:28.45pt;height:16.75pt" o:ole="">
            <v:imagedata r:id="rId135" o:title=""/>
          </v:shape>
          <o:OLEObject Type="Embed" ProgID="Equation.3" ShapeID="_x0000_i1096" DrawAspect="Content" ObjectID="_1620333025" r:id="rId136"/>
        </w:object>
      </w:r>
      <w:r w:rsidRPr="00EA4E3A">
        <w:t xml:space="preserve"> by the higher layer parameter </w:t>
      </w:r>
      <w:r w:rsidRPr="00EA4E3A">
        <w:rPr>
          <w:i/>
        </w:rPr>
        <w:t xml:space="preserve">csi-SubframePatternConfig-r12 </w:t>
      </w:r>
      <w:r w:rsidRPr="00EA4E3A">
        <w:t>for the serving cell</w:t>
      </w:r>
      <w:r w:rsidRPr="00EA4E3A">
        <w:rPr>
          <w:rFonts w:ascii="Times" w:eastAsia="Batang" w:hAnsi="Times"/>
          <w:szCs w:val="24"/>
        </w:rPr>
        <w:t xml:space="preserve">, </w:t>
      </w:r>
      <w:r w:rsidRPr="00EA4E3A">
        <w:t xml:space="preserve">in case of collision between CSI reports of same serving cell with PUCCH </w:t>
      </w:r>
      <w:r w:rsidRPr="00EA4E3A">
        <w:rPr>
          <w:rFonts w:hint="eastAsia"/>
          <w:lang w:eastAsia="zh-CN"/>
        </w:rPr>
        <w:t>reporting type</w:t>
      </w:r>
      <w:r w:rsidRPr="00EA4E3A">
        <w:t xml:space="preserve"> of the same priority, the CSI report corresponding to CSI subframe set </w:t>
      </w:r>
      <w:r w:rsidRPr="00EA4E3A">
        <w:rPr>
          <w:position w:val="-12"/>
        </w:rPr>
        <w:object w:dxaOrig="560" w:dyaOrig="320" w14:anchorId="72603883">
          <v:shape id="_x0000_i1097" type="#_x0000_t75" style="width:28.45pt;height:16.75pt" o:ole="">
            <v:imagedata r:id="rId135" o:title=""/>
          </v:shape>
          <o:OLEObject Type="Embed" ProgID="Equation.3" ShapeID="_x0000_i1097" DrawAspect="Content" ObjectID="_1620333026" r:id="rId137"/>
        </w:object>
      </w:r>
      <w:r w:rsidRPr="00EA4E3A">
        <w:t xml:space="preserve"> is dropped.</w:t>
      </w:r>
    </w:p>
    <w:p w14:paraId="4E196891" w14:textId="77777777" w:rsidR="00103A13" w:rsidRPr="00EA4E3A" w:rsidRDefault="00103A13" w:rsidP="00103A13">
      <w:pPr>
        <w:spacing w:after="0"/>
      </w:pPr>
    </w:p>
    <w:p w14:paraId="3FCD5C97" w14:textId="77777777" w:rsidR="00103A13" w:rsidRPr="00EA4E3A" w:rsidRDefault="00103A13" w:rsidP="00103A13">
      <w:pPr>
        <w:spacing w:after="0"/>
        <w:rPr>
          <w:lang w:val="en-US"/>
        </w:rPr>
      </w:pPr>
      <w:r w:rsidRPr="00EA4E3A">
        <w:t xml:space="preserve">For a serving cell and UE configured in transmission mode 10 and configured with CSI subframe sets </w:t>
      </w:r>
      <w:r w:rsidRPr="00EA4E3A">
        <w:rPr>
          <w:position w:val="-12"/>
        </w:rPr>
        <w:object w:dxaOrig="580" w:dyaOrig="320" w14:anchorId="7064EAA7">
          <v:shape id="_x0000_i1098" type="#_x0000_t75" style="width:28.45pt;height:16.75pt" o:ole="">
            <v:imagedata r:id="rId133" o:title=""/>
          </v:shape>
          <o:OLEObject Type="Embed" ProgID="Equation.3" ShapeID="_x0000_i1098" DrawAspect="Content" ObjectID="_1620333027" r:id="rId138"/>
        </w:object>
      </w:r>
      <w:r w:rsidRPr="00EA4E3A">
        <w:t xml:space="preserve"> and </w:t>
      </w:r>
      <w:r w:rsidRPr="00EA4E3A">
        <w:rPr>
          <w:position w:val="-12"/>
        </w:rPr>
        <w:object w:dxaOrig="560" w:dyaOrig="320" w14:anchorId="6A8B0C9D">
          <v:shape id="_x0000_i1099" type="#_x0000_t75" style="width:28.45pt;height:16.75pt" o:ole="">
            <v:imagedata r:id="rId135" o:title=""/>
          </v:shape>
          <o:OLEObject Type="Embed" ProgID="Equation.3" ShapeID="_x0000_i1099" DrawAspect="Content" ObjectID="_1620333028" r:id="rId139"/>
        </w:object>
      </w:r>
      <w:r w:rsidRPr="00EA4E3A">
        <w:t xml:space="preserve"> by the higher layer parameter </w:t>
      </w:r>
      <w:r w:rsidRPr="00EA4E3A">
        <w:rPr>
          <w:i/>
        </w:rPr>
        <w:t xml:space="preserve">csi-SubframePatternConfig-r12 </w:t>
      </w:r>
      <w:r w:rsidRPr="00EA4E3A">
        <w:t>for the serving cell</w:t>
      </w:r>
      <w:r w:rsidRPr="00EA4E3A">
        <w:rPr>
          <w:rFonts w:ascii="Times" w:eastAsia="Batang" w:hAnsi="Times"/>
          <w:szCs w:val="24"/>
        </w:rPr>
        <w:t xml:space="preserve">, </w:t>
      </w:r>
      <w:r w:rsidRPr="00EA4E3A">
        <w:t xml:space="preserve">in case of collision between CSI reports of same serving cell with PUCCH </w:t>
      </w:r>
      <w:r w:rsidRPr="00EA4E3A">
        <w:rPr>
          <w:rFonts w:hint="eastAsia"/>
          <w:lang w:eastAsia="zh-CN"/>
        </w:rPr>
        <w:t>reporting type</w:t>
      </w:r>
      <w:r w:rsidRPr="00EA4E3A">
        <w:t xml:space="preserve"> of the same priority and the CSI reports </w:t>
      </w:r>
      <w:r w:rsidRPr="00EA4E3A">
        <w:rPr>
          <w:lang w:val="en-AU"/>
        </w:rPr>
        <w:t xml:space="preserve">corresponding to CSI processes with same </w:t>
      </w:r>
      <w:r w:rsidRPr="00EA4E3A">
        <w:rPr>
          <w:i/>
        </w:rPr>
        <w:t>csi-ProcessId-r11</w:t>
      </w:r>
      <w:r w:rsidRPr="00EA4E3A">
        <w:t xml:space="preserve">, the CSI report corresponding to CSI subframe set </w:t>
      </w:r>
      <w:r w:rsidRPr="00EA4E3A">
        <w:rPr>
          <w:position w:val="-12"/>
        </w:rPr>
        <w:object w:dxaOrig="560" w:dyaOrig="320" w14:anchorId="736FDE4A">
          <v:shape id="_x0000_i1100" type="#_x0000_t75" style="width:28.45pt;height:16.75pt" o:ole="">
            <v:imagedata r:id="rId135" o:title=""/>
          </v:shape>
          <o:OLEObject Type="Embed" ProgID="Equation.3" ShapeID="_x0000_i1100" DrawAspect="Content" ObjectID="_1620333029" r:id="rId140"/>
        </w:object>
      </w:r>
      <w:r w:rsidRPr="00EA4E3A">
        <w:t xml:space="preserve"> is dropped.</w:t>
      </w:r>
    </w:p>
    <w:p w14:paraId="4465E57F" w14:textId="77777777" w:rsidR="00103A13" w:rsidRPr="00EA4E3A" w:rsidRDefault="00103A13" w:rsidP="00103A13">
      <w:pPr>
        <w:spacing w:after="0"/>
        <w:rPr>
          <w:lang w:val="en-US"/>
        </w:rPr>
      </w:pPr>
    </w:p>
    <w:p w14:paraId="14220E68" w14:textId="77777777" w:rsidR="00103A13" w:rsidRPr="00EA4E3A" w:rsidRDefault="00103A13" w:rsidP="00103A13">
      <w:pPr>
        <w:spacing w:after="0"/>
        <w:rPr>
          <w:lang w:eastAsia="ko-KR"/>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i/>
          <w:lang w:val="en-US" w:eastAsia="zh-CN"/>
        </w:rPr>
        <w:t xml:space="preserve"> </w:t>
      </w:r>
      <w:r w:rsidRPr="00EA4E3A">
        <w:rPr>
          <w:rFonts w:eastAsia="SimSun" w:hint="eastAsia"/>
          <w:lang w:val="en-US" w:eastAsia="zh-CN"/>
        </w:rPr>
        <w:t>or</w:t>
      </w:r>
      <w:r w:rsidRPr="00EA4E3A">
        <w:rPr>
          <w:rFonts w:eastAsia="SimSun" w:hint="eastAsia"/>
          <w:i/>
          <w:lang w:val="en-US" w:eastAsia="zh-CN"/>
        </w:rPr>
        <w:t xml:space="preserve"> </w:t>
      </w:r>
      <w:r w:rsidRPr="00EA4E3A">
        <w:rPr>
          <w:i/>
        </w:rPr>
        <w:t>format5-MultiCSI-resourceConfiguration</w:t>
      </w:r>
      <w:r w:rsidRPr="00EA4E3A">
        <w:rPr>
          <w:rFonts w:eastAsia="SimSun" w:hint="eastAsia"/>
          <w:lang w:eastAsia="zh-CN"/>
        </w:rPr>
        <w:t>,</w:t>
      </w:r>
      <w:r>
        <w:rPr>
          <w:rFonts w:eastAsia="SimSun"/>
          <w:lang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rPr>
          <w:rFonts w:eastAsia="SimSun" w:hint="eastAsia"/>
          <w:lang w:val="en-US" w:eastAsia="zh-CN"/>
        </w:rPr>
        <w:t>and</w:t>
      </w:r>
      <w:r w:rsidRPr="00EA4E3A">
        <w:rPr>
          <w:lang w:val="en-US"/>
        </w:rPr>
        <w:t xml:space="preserve"> if the UE is configured with more than one serving cell, the UE transmits a CSI report of only one serving cell in any given subframe. For a given subframe, in case of collision of a CSI report with PUCCH </w:t>
      </w:r>
      <w:r w:rsidRPr="00EA4E3A">
        <w:rPr>
          <w:rFonts w:hint="eastAsia"/>
          <w:lang w:eastAsia="zh-CN"/>
        </w:rPr>
        <w:t>reporting type</w:t>
      </w:r>
      <w:r w:rsidRPr="00EA4E3A">
        <w:rPr>
          <w:lang w:val="en-US"/>
        </w:rPr>
        <w:t xml:space="preserve"> 7, 8, 9, or 10 of one serving cell with a CSI report with PUCCH </w:t>
      </w:r>
      <w:r w:rsidRPr="00EA4E3A">
        <w:rPr>
          <w:rFonts w:hint="eastAsia"/>
          <w:lang w:eastAsia="zh-CN"/>
        </w:rPr>
        <w:t>reporting type</w:t>
      </w:r>
      <w:r w:rsidRPr="00EA4E3A">
        <w:rPr>
          <w:lang w:val="en-US"/>
        </w:rPr>
        <w:t xml:space="preserve"> 1, 1a, 2, 2a, 2b, 2c, 3, 4, 5, 6, or 11 of another serving cell, the latter CSI with PUCCH </w:t>
      </w:r>
      <w:r w:rsidRPr="00EA4E3A">
        <w:rPr>
          <w:rFonts w:hint="eastAsia"/>
          <w:lang w:eastAsia="zh-CN"/>
        </w:rPr>
        <w:t>reporting type</w:t>
      </w:r>
      <w:r w:rsidRPr="00EA4E3A">
        <w:rPr>
          <w:lang w:val="en-US"/>
        </w:rPr>
        <w:t xml:space="preserve"> (1, 1a, 2, 2a, 2b, 2c, 3, 4, 5, 6, or 11), except CSI report with PUCCH </w:t>
      </w:r>
      <w:r w:rsidRPr="00EA4E3A">
        <w:rPr>
          <w:rFonts w:hint="eastAsia"/>
          <w:lang w:eastAsia="zh-CN"/>
        </w:rPr>
        <w:t>reporting type</w:t>
      </w:r>
      <w:r w:rsidRPr="00EA4E3A">
        <w:rPr>
          <w:lang w:val="en-US"/>
        </w:rPr>
        <w:t xml:space="preserve"> 2a or 5 for </w:t>
      </w:r>
      <w:r w:rsidRPr="00EA4E3A">
        <w:rPr>
          <w:i/>
        </w:rPr>
        <w:t xml:space="preserve">eMIMO-Type </w:t>
      </w:r>
      <w:r w:rsidRPr="00EA4E3A">
        <w:t xml:space="preserve">of a CSI process of the </w:t>
      </w:r>
      <w:r w:rsidRPr="00EA4E3A">
        <w:rPr>
          <w:lang w:val="en-US"/>
        </w:rPr>
        <w:t xml:space="preserve">another </w:t>
      </w:r>
      <w:r w:rsidRPr="00EA4E3A">
        <w:t xml:space="preserve">serving cell with configured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 </w:t>
      </w:r>
      <w:r w:rsidRPr="00EA4E3A">
        <w:rPr>
          <w:lang w:val="en-US"/>
        </w:rPr>
        <w:t xml:space="preserve">has lower priority and is dropped. For a given subframe, in case of collision of a CSI report with PUCCH </w:t>
      </w:r>
      <w:r w:rsidRPr="00EA4E3A">
        <w:rPr>
          <w:rFonts w:hint="eastAsia"/>
          <w:lang w:eastAsia="zh-CN"/>
        </w:rPr>
        <w:t>reporting type</w:t>
      </w:r>
      <w:r w:rsidRPr="00EA4E3A">
        <w:rPr>
          <w:lang w:val="en-US"/>
        </w:rPr>
        <w:t xml:space="preserve"> 3, 5, 6, 11, or 2a of one serving cell with a CSI report with PUCCH </w:t>
      </w:r>
      <w:r w:rsidRPr="00EA4E3A">
        <w:rPr>
          <w:rFonts w:hint="eastAsia"/>
          <w:lang w:eastAsia="zh-CN"/>
        </w:rPr>
        <w:t>reporting type</w:t>
      </w:r>
      <w:r w:rsidRPr="00EA4E3A">
        <w:rPr>
          <w:lang w:val="en-US"/>
        </w:rPr>
        <w:t xml:space="preserve"> 1, 1a, 2, 2b, 2c, or 4 of another serving cell, the latter CSI with PUCCH </w:t>
      </w:r>
      <w:r w:rsidRPr="00EA4E3A">
        <w:rPr>
          <w:rFonts w:hint="eastAsia"/>
          <w:lang w:eastAsia="zh-CN"/>
        </w:rPr>
        <w:t>reporting type</w:t>
      </w:r>
      <w:r w:rsidRPr="00EA4E3A">
        <w:rPr>
          <w:lang w:val="en-US"/>
        </w:rPr>
        <w:t xml:space="preserve"> (1, 1a, 2, 2b, 2c, or 4) has lower priority and is dropped. For a given subframe, in case of collision of CSI report with PUCCH </w:t>
      </w:r>
      <w:r w:rsidRPr="00EA4E3A">
        <w:rPr>
          <w:rFonts w:hint="eastAsia"/>
          <w:lang w:eastAsia="zh-CN"/>
        </w:rPr>
        <w:t>reporting type</w:t>
      </w:r>
      <w:r w:rsidRPr="00EA4E3A">
        <w:rPr>
          <w:lang w:val="en-US"/>
        </w:rPr>
        <w:t xml:space="preserve"> 2, 2b, 2c, or 4 of one serving cell with CSI report with PUCCH </w:t>
      </w:r>
      <w:r w:rsidRPr="00EA4E3A">
        <w:rPr>
          <w:rFonts w:hint="eastAsia"/>
          <w:lang w:eastAsia="zh-CN"/>
        </w:rPr>
        <w:t>reporting type</w:t>
      </w:r>
      <w:r w:rsidRPr="00EA4E3A">
        <w:rPr>
          <w:lang w:val="en-US"/>
        </w:rPr>
        <w:t xml:space="preserve"> 1 or 1a of another serving cell, the latter CSI report with PUCCH </w:t>
      </w:r>
      <w:r w:rsidRPr="00EA4E3A">
        <w:rPr>
          <w:rFonts w:hint="eastAsia"/>
          <w:lang w:eastAsia="zh-CN"/>
        </w:rPr>
        <w:t>reporting type</w:t>
      </w:r>
      <w:r w:rsidRPr="00EA4E3A">
        <w:rPr>
          <w:lang w:val="en-US"/>
        </w:rPr>
        <w:t xml:space="preserve"> 1, or 1a has lower priority and is dropped. For a given subframe, </w:t>
      </w:r>
      <w:r w:rsidRPr="00EA4E3A">
        <w:t xml:space="preserve">if a UE is configured with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 xml:space="preserve"> </w:t>
      </w:r>
      <w:r w:rsidRPr="00EA4E3A">
        <w:t xml:space="preserve">PUCCH </w:t>
      </w:r>
      <w:r w:rsidRPr="00EA4E3A">
        <w:rPr>
          <w:rFonts w:hint="eastAsia"/>
          <w:lang w:eastAsia="zh-CN"/>
        </w:rPr>
        <w:t>reporting type</w:t>
      </w:r>
      <w:r w:rsidRPr="00EA4E3A">
        <w:rPr>
          <w:lang w:eastAsia="zh-CN"/>
        </w:rPr>
        <w:t xml:space="preserve"> 2a, or 5 </w:t>
      </w:r>
      <w:r w:rsidRPr="00EA4E3A">
        <w:rPr>
          <w:lang w:val="en-US"/>
        </w:rPr>
        <w:t xml:space="preserve">for </w:t>
      </w:r>
      <w:r w:rsidRPr="00EA4E3A">
        <w:rPr>
          <w:i/>
        </w:rPr>
        <w:t xml:space="preserve">eMIMO-Type </w:t>
      </w:r>
      <w:r w:rsidRPr="00EA4E3A">
        <w:t xml:space="preserve">of </w:t>
      </w:r>
      <w:r w:rsidRPr="00EA4E3A">
        <w:rPr>
          <w:rFonts w:eastAsia="Malgun Gothic" w:hint="eastAsia"/>
          <w:lang w:eastAsia="ko-KR"/>
        </w:rPr>
        <w:t>the</w:t>
      </w:r>
      <w:r w:rsidRPr="00EA4E3A">
        <w:t xml:space="preserve"> CSI process of one serving cell has </w:t>
      </w:r>
      <w:r w:rsidRPr="00EA4E3A">
        <w:rPr>
          <w:rFonts w:eastAsia="Malgun Gothic" w:hint="eastAsia"/>
          <w:lang w:eastAsia="ko-KR"/>
        </w:rPr>
        <w:t>the same</w:t>
      </w:r>
      <w:r w:rsidRPr="00EA4E3A">
        <w:t xml:space="preserve"> priority</w:t>
      </w:r>
      <w:r w:rsidRPr="00EA4E3A">
        <w:rPr>
          <w:rFonts w:eastAsia="Malgun Gothic" w:hint="eastAsia"/>
          <w:lang w:eastAsia="ko-KR"/>
        </w:rPr>
        <w:t xml:space="preserve"> with </w:t>
      </w:r>
      <w:r w:rsidRPr="00EA4E3A">
        <w:t xml:space="preserve">PUCCH </w:t>
      </w:r>
      <w:r w:rsidRPr="00EA4E3A">
        <w:rPr>
          <w:rFonts w:hint="eastAsia"/>
          <w:lang w:eastAsia="zh-CN"/>
        </w:rPr>
        <w:t>reporting type</w:t>
      </w:r>
      <w:r w:rsidRPr="00EA4E3A">
        <w:rPr>
          <w:lang w:eastAsia="zh-CN"/>
        </w:rPr>
        <w:t xml:space="preserve"> (</w:t>
      </w:r>
      <w:r w:rsidRPr="00EA4E3A">
        <w:rPr>
          <w:rFonts w:eastAsia="Malgun Gothic" w:hint="eastAsia"/>
          <w:lang w:eastAsia="ko-KR"/>
        </w:rPr>
        <w:t>7, 8, 9, or 10</w:t>
      </w:r>
      <w:r w:rsidRPr="00EA4E3A">
        <w:rPr>
          <w:lang w:eastAsia="zh-CN"/>
        </w:rPr>
        <w:t>)</w:t>
      </w:r>
      <w:r w:rsidRPr="00EA4E3A">
        <w:t xml:space="preserve"> of the same serving cell</w:t>
      </w:r>
      <w:r w:rsidRPr="00EA4E3A">
        <w:rPr>
          <w:rFonts w:hint="eastAsia"/>
          <w:lang w:eastAsia="ko-KR"/>
        </w:rPr>
        <w:t xml:space="preserve"> </w:t>
      </w:r>
      <w:r w:rsidRPr="00EA4E3A">
        <w:rPr>
          <w:rFonts w:eastAsia="Malgun Gothic" w:hint="eastAsia"/>
          <w:lang w:eastAsia="ko-KR"/>
        </w:rPr>
        <w:t xml:space="preserve">in case of collision of </w:t>
      </w:r>
      <w:r w:rsidRPr="00EA4E3A">
        <w:rPr>
          <w:rFonts w:hint="eastAsia"/>
          <w:lang w:eastAsia="zh-CN"/>
        </w:rPr>
        <w:t>type</w:t>
      </w:r>
      <w:r w:rsidRPr="00EA4E3A">
        <w:rPr>
          <w:lang w:eastAsia="zh-CN"/>
        </w:rPr>
        <w:t xml:space="preserve"> 2a, or 5 </w:t>
      </w:r>
      <w:r w:rsidRPr="00EA4E3A">
        <w:rPr>
          <w:lang w:val="en-US"/>
        </w:rPr>
        <w:t xml:space="preserve">for </w:t>
      </w:r>
      <w:r w:rsidRPr="00EA4E3A">
        <w:rPr>
          <w:i/>
        </w:rPr>
        <w:t xml:space="preserve">eMIMO-Type </w:t>
      </w:r>
      <w:r w:rsidRPr="00EA4E3A">
        <w:t xml:space="preserve">of </w:t>
      </w:r>
      <w:r w:rsidRPr="00EA4E3A">
        <w:rPr>
          <w:rFonts w:eastAsia="Malgun Gothic" w:hint="eastAsia"/>
          <w:lang w:eastAsia="ko-KR"/>
        </w:rPr>
        <w:t>the</w:t>
      </w:r>
      <w:r w:rsidRPr="00EA4E3A">
        <w:t xml:space="preserve"> CSI process of </w:t>
      </w:r>
      <w:r w:rsidRPr="00EA4E3A">
        <w:rPr>
          <w:rFonts w:hint="eastAsia"/>
          <w:lang w:eastAsia="ko-KR"/>
        </w:rPr>
        <w:t>the</w:t>
      </w:r>
      <w:r w:rsidRPr="00EA4E3A">
        <w:t xml:space="preserve"> serving cell</w:t>
      </w:r>
      <w:r w:rsidRPr="00EA4E3A">
        <w:rPr>
          <w:rFonts w:hint="eastAsia"/>
          <w:lang w:eastAsia="ko-KR"/>
        </w:rPr>
        <w:t xml:space="preserve"> with </w:t>
      </w:r>
      <w:r w:rsidRPr="00EA4E3A">
        <w:rPr>
          <w:lang w:val="en-US"/>
        </w:rPr>
        <w:t xml:space="preserve">PUCCH </w:t>
      </w:r>
      <w:r w:rsidRPr="00EA4E3A">
        <w:rPr>
          <w:rFonts w:hint="eastAsia"/>
          <w:lang w:eastAsia="zh-CN"/>
        </w:rPr>
        <w:t>reporting type</w:t>
      </w:r>
      <w:r w:rsidRPr="00EA4E3A">
        <w:rPr>
          <w:rFonts w:hint="eastAsia"/>
          <w:lang w:eastAsia="ko-KR"/>
        </w:rPr>
        <w:t>s of another serving cell.</w:t>
      </w:r>
    </w:p>
    <w:p w14:paraId="798F7A61" w14:textId="77777777" w:rsidR="00103A13" w:rsidRPr="00EA4E3A" w:rsidRDefault="00103A13" w:rsidP="00103A13">
      <w:pPr>
        <w:spacing w:after="0"/>
        <w:rPr>
          <w:lang w:val="en-US"/>
        </w:rPr>
      </w:pPr>
    </w:p>
    <w:p w14:paraId="1056C9D6" w14:textId="77777777" w:rsidR="00103A13" w:rsidRPr="00EA4E3A" w:rsidRDefault="00103A13" w:rsidP="00103A13">
      <w:pPr>
        <w:spacing w:after="0"/>
        <w:rPr>
          <w:lang w:val="en-US"/>
        </w:rPr>
      </w:pPr>
      <w:r w:rsidRPr="00EA4E3A">
        <w:rPr>
          <w:lang w:val="en-US"/>
        </w:rPr>
        <w:t>For a given subframe and serving cells with UE configured</w:t>
      </w:r>
      <w:r w:rsidRPr="00EA4E3A" w:rsidDel="0048584F">
        <w:rPr>
          <w:lang w:val="en-US"/>
        </w:rPr>
        <w:t xml:space="preserve"> </w:t>
      </w:r>
      <w:r w:rsidRPr="00EA4E3A">
        <w:rPr>
          <w:lang w:val="en-US"/>
        </w:rPr>
        <w:t xml:space="preserve">in transmission mode 1-9, in case of collision between CSI reports of these different serving cells with PUCCH </w:t>
      </w:r>
      <w:r w:rsidRPr="00EA4E3A">
        <w:rPr>
          <w:rFonts w:hint="eastAsia"/>
          <w:lang w:eastAsia="zh-CN"/>
        </w:rPr>
        <w:t>reporting type</w:t>
      </w:r>
      <w:r w:rsidRPr="00EA4E3A">
        <w:rPr>
          <w:lang w:val="en-US"/>
        </w:rPr>
        <w:t xml:space="preserve"> of the same priority, the CSI reports for all these serving cells except the serving cell with lowest </w:t>
      </w:r>
      <w:r w:rsidRPr="00EA4E3A">
        <w:rPr>
          <w:i/>
          <w:lang w:val="en-US"/>
        </w:rPr>
        <w:t>ServCellIndex</w:t>
      </w:r>
      <w:r w:rsidRPr="00EA4E3A">
        <w:rPr>
          <w:lang w:val="en-US"/>
        </w:rPr>
        <w:t xml:space="preserve"> are dropped.</w:t>
      </w:r>
    </w:p>
    <w:p w14:paraId="6C89CE1D" w14:textId="77777777" w:rsidR="00103A13" w:rsidRPr="00EA4E3A" w:rsidRDefault="00103A13" w:rsidP="00103A13">
      <w:pPr>
        <w:spacing w:after="0"/>
        <w:rPr>
          <w:sz w:val="19"/>
          <w:szCs w:val="19"/>
          <w:lang w:val="en-US"/>
        </w:rPr>
      </w:pPr>
    </w:p>
    <w:p w14:paraId="7DB5114A" w14:textId="77777777" w:rsidR="00103A13" w:rsidRPr="00EA4E3A" w:rsidRDefault="00103A13" w:rsidP="00103A13">
      <w:pPr>
        <w:spacing w:after="0"/>
        <w:rPr>
          <w:lang w:val="en-US"/>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w:t>
      </w:r>
      <w:r w:rsidRPr="00EA4E3A">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rPr>
          <w:lang w:val="en-US"/>
        </w:rPr>
        <w:t xml:space="preserve">for a given subframe and serving cells with UE configured in transmission mode 10, in case of collision between CSI reports of different serving cells with PUCCH </w:t>
      </w:r>
      <w:r w:rsidRPr="00EA4E3A">
        <w:rPr>
          <w:rFonts w:hint="eastAsia"/>
          <w:lang w:eastAsia="zh-CN"/>
        </w:rPr>
        <w:t>reporting type</w:t>
      </w:r>
      <w:r w:rsidRPr="00EA4E3A">
        <w:rPr>
          <w:lang w:val="en-US"/>
        </w:rPr>
        <w:t xml:space="preserve"> of the same priority and the CSI reports </w:t>
      </w:r>
      <w:r w:rsidRPr="00EA4E3A">
        <w:rPr>
          <w:lang w:val="en-AU"/>
        </w:rPr>
        <w:t xml:space="preserve">corresponding to CSI processes with same </w:t>
      </w:r>
      <w:r w:rsidRPr="00EA4E3A">
        <w:rPr>
          <w:i/>
        </w:rPr>
        <w:t>csi-ProcessId-r11</w:t>
      </w:r>
      <w:r w:rsidRPr="00EA4E3A">
        <w:rPr>
          <w:lang w:val="en-US"/>
        </w:rPr>
        <w:t xml:space="preserve">, the CSI reports of all serving cells except the serving cell with lowest </w:t>
      </w:r>
      <w:r w:rsidRPr="00EA4E3A">
        <w:rPr>
          <w:i/>
          <w:lang w:val="en-US"/>
        </w:rPr>
        <w:t>ServCellIndex</w:t>
      </w:r>
      <w:r w:rsidRPr="00EA4E3A">
        <w:rPr>
          <w:lang w:val="en-US"/>
        </w:rPr>
        <w:t xml:space="preserve"> are dropped.</w:t>
      </w:r>
    </w:p>
    <w:p w14:paraId="26652D4F" w14:textId="77777777" w:rsidR="00103A13" w:rsidRPr="00EA4E3A" w:rsidRDefault="00103A13" w:rsidP="00103A13">
      <w:pPr>
        <w:spacing w:after="0"/>
        <w:rPr>
          <w:lang w:val="en-US"/>
        </w:rPr>
      </w:pPr>
    </w:p>
    <w:p w14:paraId="1287F90F" w14:textId="77777777" w:rsidR="00103A13" w:rsidRPr="00EA4E3A" w:rsidRDefault="00103A13" w:rsidP="00103A13">
      <w:pPr>
        <w:spacing w:after="0"/>
        <w:rPr>
          <w:lang w:val="en-US"/>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w:t>
      </w:r>
      <w:r>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w:t>
      </w:r>
      <w:r w:rsidRPr="00EA4E3A">
        <w:rPr>
          <w:rFonts w:eastAsia="SimSun"/>
          <w:lang w:val="en-US" w:eastAsia="zh-CN"/>
        </w:rPr>
        <w:t xml:space="preserve"> </w:t>
      </w:r>
      <w:r w:rsidRPr="00EA4E3A">
        <w:rPr>
          <w:lang w:val="en-US"/>
        </w:rPr>
        <w:t xml:space="preserve">for a given subframe and serving cells with UE configured in transmission mode 10, in case of collision between CSI reports of different serving cells with PUCCH </w:t>
      </w:r>
      <w:r w:rsidRPr="00EA4E3A">
        <w:rPr>
          <w:rFonts w:hint="eastAsia"/>
          <w:lang w:eastAsia="zh-CN"/>
        </w:rPr>
        <w:t>reporting type</w:t>
      </w:r>
      <w:r w:rsidRPr="00EA4E3A">
        <w:rPr>
          <w:lang w:val="en-US"/>
        </w:rPr>
        <w:t xml:space="preserve"> of the same priority and the CSI reports </w:t>
      </w:r>
      <w:r w:rsidRPr="00EA4E3A">
        <w:rPr>
          <w:lang w:val="en-AU"/>
        </w:rPr>
        <w:t xml:space="preserve">corresponding to CSI processes with different </w:t>
      </w:r>
      <w:r w:rsidRPr="00EA4E3A">
        <w:rPr>
          <w:i/>
        </w:rPr>
        <w:t>csi-ProcessId-r11</w:t>
      </w:r>
      <w:r w:rsidRPr="00EA4E3A">
        <w:rPr>
          <w:lang w:val="en-US"/>
        </w:rPr>
        <w:t xml:space="preserve">, the CSI reports of all serving cells except the serving cell with CSI reports </w:t>
      </w:r>
      <w:r w:rsidRPr="00EA4E3A">
        <w:rPr>
          <w:lang w:val="en-AU"/>
        </w:rPr>
        <w:t xml:space="preserve">corresponding to </w:t>
      </w:r>
      <w:r w:rsidRPr="00EA4E3A">
        <w:rPr>
          <w:lang w:val="en-US"/>
        </w:rPr>
        <w:t xml:space="preserve">CSI process with the lowest </w:t>
      </w:r>
      <w:r w:rsidRPr="00EA4E3A">
        <w:rPr>
          <w:i/>
        </w:rPr>
        <w:t>csi-ProcessId-r11</w:t>
      </w:r>
      <w:r w:rsidRPr="00EA4E3A">
        <w:rPr>
          <w:lang w:val="en-US"/>
        </w:rPr>
        <w:t xml:space="preserve"> are dropped. </w:t>
      </w:r>
    </w:p>
    <w:p w14:paraId="056A6143" w14:textId="77777777" w:rsidR="00103A13" w:rsidRPr="00EA4E3A" w:rsidRDefault="00103A13" w:rsidP="00103A13">
      <w:pPr>
        <w:spacing w:after="0"/>
        <w:rPr>
          <w:lang w:val="en-US"/>
        </w:rPr>
      </w:pPr>
    </w:p>
    <w:p w14:paraId="5D21EC47" w14:textId="77777777" w:rsidR="00103A13" w:rsidRPr="00EA4E3A" w:rsidRDefault="00103A13" w:rsidP="00103A13">
      <w:pPr>
        <w:spacing w:after="0"/>
        <w:rPr>
          <w:lang w:val="en-US"/>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w:t>
      </w:r>
      <w:r w:rsidRPr="00EA4E3A">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rPr>
          <w:lang w:val="en-US"/>
        </w:rPr>
        <w:t xml:space="preserve">for a given subframe, in case of collision between CSI report of a given serving cell with UE configured in transmission mode 1-9, and CSI report(s) </w:t>
      </w:r>
      <w:r w:rsidRPr="00EA4E3A">
        <w:rPr>
          <w:lang w:val="en-AU"/>
        </w:rPr>
        <w:t>corresponding to CSI process(es)</w:t>
      </w:r>
      <w:r w:rsidRPr="00EA4E3A">
        <w:rPr>
          <w:lang w:val="en-US"/>
        </w:rPr>
        <w:t xml:space="preserve"> of a different serving cell with the UE configured in transmission mode 10, and the CSI reports of the serving cells with PUCCH </w:t>
      </w:r>
      <w:r w:rsidRPr="00EA4E3A">
        <w:rPr>
          <w:lang w:eastAsia="zh-CN"/>
        </w:rPr>
        <w:t>reporting type</w:t>
      </w:r>
      <w:r w:rsidRPr="00EA4E3A">
        <w:rPr>
          <w:lang w:val="en-US"/>
        </w:rPr>
        <w:t xml:space="preserve"> of the same priority, the CSI report(s) </w:t>
      </w:r>
      <w:r w:rsidRPr="00EA4E3A">
        <w:rPr>
          <w:lang w:val="en-AU"/>
        </w:rPr>
        <w:t xml:space="preserve">corresponding to </w:t>
      </w:r>
      <w:r w:rsidRPr="00EA4E3A">
        <w:rPr>
          <w:lang w:val="en-US"/>
        </w:rPr>
        <w:t xml:space="preserve">CSI process(es) with </w:t>
      </w:r>
      <w:r w:rsidRPr="00EA4E3A">
        <w:rPr>
          <w:i/>
        </w:rPr>
        <w:t>csi-ProcessId-r11</w:t>
      </w:r>
      <w:r w:rsidRPr="00EA4E3A">
        <w:rPr>
          <w:lang w:val="en-US"/>
        </w:rPr>
        <w:t xml:space="preserve"> &gt; 1 of the different serving cell are dropped.</w:t>
      </w:r>
    </w:p>
    <w:p w14:paraId="79724EAF" w14:textId="77777777" w:rsidR="00103A13" w:rsidRPr="00EA4E3A" w:rsidRDefault="00103A13" w:rsidP="00103A13">
      <w:pPr>
        <w:spacing w:after="0"/>
        <w:rPr>
          <w:lang w:val="en-US"/>
        </w:rPr>
      </w:pPr>
    </w:p>
    <w:p w14:paraId="3141892F" w14:textId="77777777" w:rsidR="00103A13" w:rsidRPr="00EA4E3A" w:rsidRDefault="00103A13" w:rsidP="00103A13">
      <w:pPr>
        <w:spacing w:after="0"/>
        <w:rPr>
          <w:lang w:val="en-AU"/>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w:t>
      </w:r>
      <w:r w:rsidRPr="00EA4E3A">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rPr>
          <w:lang w:val="en-US"/>
        </w:rPr>
        <w:t xml:space="preserve">for a given subframe, in case of collision between CSI report of a given serving cell with UE configured in transmission mode 1-9, and CSI report </w:t>
      </w:r>
      <w:r w:rsidRPr="00EA4E3A">
        <w:rPr>
          <w:lang w:val="en-AU"/>
        </w:rPr>
        <w:t>corresponding to CSI process</w:t>
      </w:r>
      <w:r w:rsidRPr="00EA4E3A">
        <w:rPr>
          <w:lang w:val="en-US"/>
        </w:rPr>
        <w:t xml:space="preserve"> with </w:t>
      </w:r>
      <w:r w:rsidRPr="00EA4E3A">
        <w:rPr>
          <w:i/>
        </w:rPr>
        <w:t>csi-ProcessId-r11</w:t>
      </w:r>
      <w:r w:rsidRPr="00EA4E3A">
        <w:rPr>
          <w:lang w:val="en-US"/>
        </w:rPr>
        <w:t xml:space="preserve"> = 1 of a different serving cell with the UE configured in transmission mode 10, and the CSI reports of the serving cells with PUCCH </w:t>
      </w:r>
      <w:r w:rsidRPr="00EA4E3A">
        <w:rPr>
          <w:lang w:eastAsia="zh-CN"/>
        </w:rPr>
        <w:t>reporting type</w:t>
      </w:r>
      <w:r w:rsidRPr="00EA4E3A">
        <w:rPr>
          <w:lang w:val="en-US"/>
        </w:rPr>
        <w:t xml:space="preserve"> of the same priority, the CSI report of the serving cell with highest </w:t>
      </w:r>
      <w:r w:rsidRPr="00EA4E3A">
        <w:rPr>
          <w:i/>
          <w:lang w:val="en-US"/>
        </w:rPr>
        <w:t>ServCellIndex</w:t>
      </w:r>
      <w:r w:rsidRPr="00EA4E3A">
        <w:rPr>
          <w:lang w:val="en-US"/>
        </w:rPr>
        <w:t xml:space="preserve"> is dropped</w:t>
      </w:r>
      <w:r w:rsidRPr="00EA4E3A">
        <w:rPr>
          <w:lang w:val="en-AU"/>
        </w:rPr>
        <w:t>.</w:t>
      </w:r>
    </w:p>
    <w:p w14:paraId="3A38A26C" w14:textId="77777777" w:rsidR="00103A13" w:rsidRPr="00EA4E3A" w:rsidRDefault="00103A13" w:rsidP="00103A13">
      <w:pPr>
        <w:spacing w:after="0"/>
        <w:rPr>
          <w:sz w:val="19"/>
          <w:szCs w:val="19"/>
          <w:lang w:val="en-US"/>
        </w:rPr>
      </w:pPr>
    </w:p>
    <w:p w14:paraId="29BBD49D" w14:textId="77777777" w:rsidR="00103A13" w:rsidRPr="00EA4E3A" w:rsidRDefault="00103A13" w:rsidP="00103A13">
      <w:pPr>
        <w:spacing w:after="0"/>
        <w:rPr>
          <w:lang w:val="en-US"/>
        </w:rPr>
      </w:pPr>
      <w:r w:rsidRPr="00EA4E3A">
        <w:rPr>
          <w:lang w:val="en-US"/>
        </w:rPr>
        <w:t>See Subclause 10.1 for UE behaviour regarding collision between CSI and HARQ-ACK and the corresponding PUCCH format assignment.</w:t>
      </w:r>
    </w:p>
    <w:p w14:paraId="25D85A89" w14:textId="77777777" w:rsidR="00103A13" w:rsidRPr="00EA4E3A" w:rsidRDefault="00103A13" w:rsidP="00103A13">
      <w:pPr>
        <w:spacing w:after="0"/>
        <w:rPr>
          <w:lang w:val="en-US"/>
        </w:rPr>
      </w:pPr>
    </w:p>
    <w:p w14:paraId="781608E4" w14:textId="77777777" w:rsidR="00103A13" w:rsidRPr="00EA4E3A" w:rsidRDefault="00103A13" w:rsidP="00103A13">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t xml:space="preserve">the CSI report of a given PUCCH </w:t>
      </w:r>
      <w:r w:rsidRPr="00EA4E3A">
        <w:rPr>
          <w:rFonts w:hint="eastAsia"/>
          <w:lang w:eastAsia="zh-CN"/>
        </w:rPr>
        <w:t>reporting type</w:t>
      </w:r>
      <w:r w:rsidRPr="00EA4E3A">
        <w:t xml:space="preserve"> shall be transmitted on the PUCCH resource </w:t>
      </w:r>
      <w:r w:rsidRPr="00EA4E3A">
        <w:rPr>
          <w:position w:val="-12"/>
        </w:rPr>
        <w:object w:dxaOrig="680" w:dyaOrig="380" w14:anchorId="25AFB55F">
          <v:shape id="_x0000_i1101" type="#_x0000_t75" style="width:34.35pt;height:19.25pt" o:ole="">
            <v:imagedata r:id="rId141" o:title=""/>
          </v:shape>
          <o:OLEObject Type="Embed" ProgID="Equation.3" ShapeID="_x0000_i1101" DrawAspect="Content" ObjectID="_1620333030" r:id="rId142"/>
        </w:object>
      </w:r>
      <w:r w:rsidRPr="00EA4E3A">
        <w:t xml:space="preserve"> as defined in [3], where </w:t>
      </w:r>
      <w:r w:rsidRPr="00EA4E3A">
        <w:rPr>
          <w:position w:val="-12"/>
        </w:rPr>
        <w:object w:dxaOrig="680" w:dyaOrig="380" w14:anchorId="60CDB3FC">
          <v:shape id="_x0000_i1102" type="#_x0000_t75" style="width:34.35pt;height:19.25pt" o:ole="">
            <v:imagedata r:id="rId141" o:title=""/>
          </v:shape>
          <o:OLEObject Type="Embed" ProgID="Equation.3" ShapeID="_x0000_i1102" DrawAspect="Content" ObjectID="_1620333031" r:id="rId143"/>
        </w:object>
      </w:r>
      <w:r w:rsidRPr="00EA4E3A">
        <w:t xml:space="preserve"> is UE specific and configured by higher layers for each serving cell.</w:t>
      </w:r>
    </w:p>
    <w:p w14:paraId="00600BD7" w14:textId="77777777" w:rsidR="00103A13" w:rsidRPr="00EA4E3A" w:rsidRDefault="00103A13" w:rsidP="00103A13">
      <w:pPr>
        <w:spacing w:after="0"/>
        <w:jc w:val="both"/>
        <w:rPr>
          <w:rFonts w:eastAsia="SimSun"/>
          <w:lang w:val="en-US" w:eastAsia="zh-CN"/>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 xml:space="preserve">, and </w:t>
      </w:r>
    </w:p>
    <w:p w14:paraId="7FB2F811" w14:textId="77777777" w:rsidR="00103A13" w:rsidRPr="00EA4E3A" w:rsidRDefault="00103A13" w:rsidP="00103A13">
      <w:pPr>
        <w:pStyle w:val="B1"/>
        <w:rPr>
          <w:lang w:val="en-US"/>
        </w:rPr>
      </w:pPr>
      <w:r w:rsidRPr="00EA4E3A">
        <w:rPr>
          <w:lang w:val="en-US"/>
        </w:rPr>
        <w:t>-</w:t>
      </w:r>
      <w:r w:rsidRPr="00EA4E3A">
        <w:rPr>
          <w:lang w:val="en-US"/>
        </w:rPr>
        <w:tab/>
        <w:t xml:space="preserve">if the UE is not configured for simultaneous PUSCH and PUCCH transmission or, </w:t>
      </w:r>
    </w:p>
    <w:p w14:paraId="0FE39087" w14:textId="77777777" w:rsidR="00103A13" w:rsidRPr="00EA4E3A" w:rsidRDefault="00103A13" w:rsidP="00103A13">
      <w:pPr>
        <w:pStyle w:val="B1"/>
        <w:rPr>
          <w:lang w:val="en-US"/>
        </w:rPr>
      </w:pPr>
      <w:r w:rsidRPr="00EA4E3A">
        <w:rPr>
          <w:lang w:val="en-US"/>
        </w:rPr>
        <w:t>-</w:t>
      </w:r>
      <w:r w:rsidRPr="00EA4E3A">
        <w:rPr>
          <w:lang w:val="en-US"/>
        </w:rPr>
        <w:tab/>
        <w:t xml:space="preserve">if the UE is configured for simultaneous PUSCH and PUCCH transmission and not transmitting PUSCH, </w:t>
      </w:r>
    </w:p>
    <w:p w14:paraId="282C3F92" w14:textId="77777777" w:rsidR="00103A13" w:rsidRPr="00EA4E3A" w:rsidRDefault="00103A13" w:rsidP="00103A13">
      <w:pPr>
        <w:spacing w:after="0"/>
        <w:jc w:val="both"/>
        <w:rPr>
          <w:lang w:val="en-US"/>
        </w:rPr>
      </w:pPr>
      <w:r w:rsidRPr="00EA4E3A">
        <w:rPr>
          <w:lang w:val="en-US"/>
        </w:rPr>
        <w:t>i</w:t>
      </w:r>
      <w:r w:rsidRPr="00EA4E3A">
        <w:rPr>
          <w:rFonts w:hint="eastAsia"/>
          <w:lang w:val="en-US"/>
        </w:rPr>
        <w:t xml:space="preserve">n case of collision between </w:t>
      </w:r>
      <w:r w:rsidRPr="00EA4E3A">
        <w:rPr>
          <w:lang w:val="en-US"/>
        </w:rPr>
        <w:t>CSI</w:t>
      </w:r>
      <w:r w:rsidRPr="00EA4E3A">
        <w:rPr>
          <w:rFonts w:hint="eastAsia"/>
          <w:lang w:val="en-US"/>
        </w:rPr>
        <w:t xml:space="preserve"> and positive SR in a same subframe, </w:t>
      </w:r>
      <w:r w:rsidRPr="00EA4E3A">
        <w:rPr>
          <w:lang w:val="en-US"/>
        </w:rPr>
        <w:t>CSI</w:t>
      </w:r>
      <w:r w:rsidRPr="00EA4E3A">
        <w:rPr>
          <w:rFonts w:hint="eastAsia"/>
          <w:lang w:val="en-US"/>
        </w:rPr>
        <w:t xml:space="preserve"> is dropped.</w:t>
      </w:r>
    </w:p>
    <w:p w14:paraId="4EC38FB3" w14:textId="057847A2" w:rsidR="00D55149" w:rsidRDefault="00D55149" w:rsidP="00D55149">
      <w:pPr>
        <w:rPr>
          <w:lang w:val="en-AU"/>
        </w:rPr>
      </w:pPr>
    </w:p>
    <w:p w14:paraId="7260C254" w14:textId="77777777" w:rsidR="00103A13" w:rsidRDefault="00103A13" w:rsidP="00D55149">
      <w:pPr>
        <w:rPr>
          <w:lang w:val="en-AU"/>
        </w:rPr>
      </w:pPr>
    </w:p>
    <w:p w14:paraId="5FC5D12E" w14:textId="77777777" w:rsidR="00316EA3" w:rsidRPr="004A361C" w:rsidRDefault="00316EA3" w:rsidP="00316EA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0DA7004F" w14:textId="77777777" w:rsidR="00316EA3" w:rsidRDefault="00316EA3" w:rsidP="00D55149"/>
    <w:sectPr w:rsidR="00316EA3" w:rsidSect="000B7FED">
      <w:headerReference w:type="even" r:id="rId144"/>
      <w:headerReference w:type="default" r:id="rId145"/>
      <w:headerReference w:type="first" r:id="rId1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AC90D" w14:textId="77777777" w:rsidR="009D36E9" w:rsidRDefault="009D36E9">
      <w:r>
        <w:separator/>
      </w:r>
    </w:p>
  </w:endnote>
  <w:endnote w:type="continuationSeparator" w:id="0">
    <w:p w14:paraId="36B35F67" w14:textId="77777777" w:rsidR="009D36E9" w:rsidRDefault="009D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E772E" w14:textId="77777777" w:rsidR="009D36E9" w:rsidRDefault="009D36E9">
      <w:r>
        <w:separator/>
      </w:r>
    </w:p>
  </w:footnote>
  <w:footnote w:type="continuationSeparator" w:id="0">
    <w:p w14:paraId="575BFA0E" w14:textId="77777777" w:rsidR="009D36E9" w:rsidRDefault="009D3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5BC" w14:textId="77777777" w:rsidR="00103A13" w:rsidRDefault="0010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8AD4" w14:textId="77777777" w:rsidR="00103A13" w:rsidRDefault="00103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D14F" w14:textId="77777777" w:rsidR="00103A13" w:rsidRDefault="00103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2252" w14:textId="77777777" w:rsidR="00103A13" w:rsidRDefault="0010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90628C0"/>
    <w:multiLevelType w:val="hybridMultilevel"/>
    <w:tmpl w:val="12547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4"/>
  </w:num>
  <w:num w:numId="6">
    <w:abstractNumId w:val="5"/>
  </w:num>
  <w:num w:numId="7">
    <w:abstractNumId w:val="1"/>
    <w:lvlOverride w:ilvl="0">
      <w:startOverride w:val="1"/>
    </w:lvlOverride>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49"/>
    <w:rsid w:val="0009369B"/>
    <w:rsid w:val="000A6394"/>
    <w:rsid w:val="000B7FED"/>
    <w:rsid w:val="000C038A"/>
    <w:rsid w:val="000C6598"/>
    <w:rsid w:val="00103A13"/>
    <w:rsid w:val="00145D43"/>
    <w:rsid w:val="00151470"/>
    <w:rsid w:val="00192C46"/>
    <w:rsid w:val="0019486B"/>
    <w:rsid w:val="001A08B3"/>
    <w:rsid w:val="001A7B60"/>
    <w:rsid w:val="001B52F0"/>
    <w:rsid w:val="001B7A65"/>
    <w:rsid w:val="001C5C9C"/>
    <w:rsid w:val="001D7AA1"/>
    <w:rsid w:val="001E41F3"/>
    <w:rsid w:val="0021654E"/>
    <w:rsid w:val="0026004D"/>
    <w:rsid w:val="002640DD"/>
    <w:rsid w:val="00265213"/>
    <w:rsid w:val="00275D12"/>
    <w:rsid w:val="00284FEB"/>
    <w:rsid w:val="002860C4"/>
    <w:rsid w:val="002B5741"/>
    <w:rsid w:val="002F1FCD"/>
    <w:rsid w:val="00302181"/>
    <w:rsid w:val="00305409"/>
    <w:rsid w:val="00316EA3"/>
    <w:rsid w:val="00324643"/>
    <w:rsid w:val="003609EF"/>
    <w:rsid w:val="0036231A"/>
    <w:rsid w:val="00374DD4"/>
    <w:rsid w:val="00383D2C"/>
    <w:rsid w:val="003E1A36"/>
    <w:rsid w:val="00410371"/>
    <w:rsid w:val="0042330D"/>
    <w:rsid w:val="004242F1"/>
    <w:rsid w:val="004A361C"/>
    <w:rsid w:val="004B75B7"/>
    <w:rsid w:val="004F25D8"/>
    <w:rsid w:val="0051030F"/>
    <w:rsid w:val="00510A68"/>
    <w:rsid w:val="0051580D"/>
    <w:rsid w:val="00547111"/>
    <w:rsid w:val="00585044"/>
    <w:rsid w:val="00592D74"/>
    <w:rsid w:val="005A1849"/>
    <w:rsid w:val="005B69A9"/>
    <w:rsid w:val="005E2C44"/>
    <w:rsid w:val="005E2CFD"/>
    <w:rsid w:val="005F15B5"/>
    <w:rsid w:val="005F2969"/>
    <w:rsid w:val="00621188"/>
    <w:rsid w:val="006226EC"/>
    <w:rsid w:val="006257ED"/>
    <w:rsid w:val="006460B7"/>
    <w:rsid w:val="00682C29"/>
    <w:rsid w:val="00695808"/>
    <w:rsid w:val="00697C9F"/>
    <w:rsid w:val="006B0E38"/>
    <w:rsid w:val="006B46FB"/>
    <w:rsid w:val="006E2004"/>
    <w:rsid w:val="006E21FB"/>
    <w:rsid w:val="006E4006"/>
    <w:rsid w:val="0070143E"/>
    <w:rsid w:val="00727E3A"/>
    <w:rsid w:val="00736CA0"/>
    <w:rsid w:val="0078795C"/>
    <w:rsid w:val="00792342"/>
    <w:rsid w:val="007977A8"/>
    <w:rsid w:val="007A1223"/>
    <w:rsid w:val="007B512A"/>
    <w:rsid w:val="007C2097"/>
    <w:rsid w:val="007D6A07"/>
    <w:rsid w:val="007F260C"/>
    <w:rsid w:val="007F7259"/>
    <w:rsid w:val="008040A8"/>
    <w:rsid w:val="00811CB6"/>
    <w:rsid w:val="008279FA"/>
    <w:rsid w:val="008626E7"/>
    <w:rsid w:val="00870EE7"/>
    <w:rsid w:val="008863B9"/>
    <w:rsid w:val="0089333E"/>
    <w:rsid w:val="00893C38"/>
    <w:rsid w:val="008A45A6"/>
    <w:rsid w:val="008D43E0"/>
    <w:rsid w:val="008F686C"/>
    <w:rsid w:val="009148DE"/>
    <w:rsid w:val="00941E30"/>
    <w:rsid w:val="009777D9"/>
    <w:rsid w:val="00991B88"/>
    <w:rsid w:val="009A5753"/>
    <w:rsid w:val="009A579D"/>
    <w:rsid w:val="009D09AA"/>
    <w:rsid w:val="009D36E9"/>
    <w:rsid w:val="009E3297"/>
    <w:rsid w:val="009F734F"/>
    <w:rsid w:val="00A246B6"/>
    <w:rsid w:val="00A3383B"/>
    <w:rsid w:val="00A47E70"/>
    <w:rsid w:val="00A50CF0"/>
    <w:rsid w:val="00A718C1"/>
    <w:rsid w:val="00A7671C"/>
    <w:rsid w:val="00A769B4"/>
    <w:rsid w:val="00AA2CBC"/>
    <w:rsid w:val="00AC5820"/>
    <w:rsid w:val="00AD1CD8"/>
    <w:rsid w:val="00B258BB"/>
    <w:rsid w:val="00B274E0"/>
    <w:rsid w:val="00B47B4D"/>
    <w:rsid w:val="00B62868"/>
    <w:rsid w:val="00B65A74"/>
    <w:rsid w:val="00B67B97"/>
    <w:rsid w:val="00B82051"/>
    <w:rsid w:val="00B968C8"/>
    <w:rsid w:val="00BA3EC5"/>
    <w:rsid w:val="00BA51D9"/>
    <w:rsid w:val="00BB5DFC"/>
    <w:rsid w:val="00BD279D"/>
    <w:rsid w:val="00BD6BB8"/>
    <w:rsid w:val="00C66BA2"/>
    <w:rsid w:val="00C95985"/>
    <w:rsid w:val="00CC5026"/>
    <w:rsid w:val="00CC68D0"/>
    <w:rsid w:val="00CE5C14"/>
    <w:rsid w:val="00D03F9A"/>
    <w:rsid w:val="00D06D51"/>
    <w:rsid w:val="00D17610"/>
    <w:rsid w:val="00D24991"/>
    <w:rsid w:val="00D3475E"/>
    <w:rsid w:val="00D50255"/>
    <w:rsid w:val="00D55149"/>
    <w:rsid w:val="00D66520"/>
    <w:rsid w:val="00DE34CF"/>
    <w:rsid w:val="00DE5B90"/>
    <w:rsid w:val="00E13F3D"/>
    <w:rsid w:val="00E34898"/>
    <w:rsid w:val="00EB09B7"/>
    <w:rsid w:val="00EE7D7C"/>
    <w:rsid w:val="00F2353A"/>
    <w:rsid w:val="00F25D98"/>
    <w:rsid w:val="00F300FB"/>
    <w:rsid w:val="00F96375"/>
    <w:rsid w:val="00FA65D0"/>
    <w:rsid w:val="00FB6386"/>
    <w:rsid w:val="00FD42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A95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D55149"/>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link w:val="Heading2"/>
    <w:locked/>
    <w:rsid w:val="00D55149"/>
    <w:rPr>
      <w:rFonts w:ascii="Arial" w:hAnsi="Arial"/>
      <w:sz w:val="32"/>
      <w:lang w:val="en-GB" w:eastAsia="en-US"/>
    </w:rPr>
  </w:style>
  <w:style w:type="character" w:customStyle="1" w:styleId="Heading3Char">
    <w:name w:val="Heading 3 Char"/>
    <w:aliases w:val="Underrubrik2 Char,H3 Char"/>
    <w:basedOn w:val="DefaultParagraphFont"/>
    <w:link w:val="Heading3"/>
    <w:rsid w:val="00D55149"/>
    <w:rPr>
      <w:rFonts w:ascii="Arial" w:hAnsi="Arial"/>
      <w:sz w:val="28"/>
      <w:lang w:val="en-GB" w:eastAsia="en-US"/>
    </w:rPr>
  </w:style>
  <w:style w:type="character" w:customStyle="1" w:styleId="Heading4Char">
    <w:name w:val="Heading 4 Char"/>
    <w:aliases w:val="h4 Char"/>
    <w:basedOn w:val="DefaultParagraphFont"/>
    <w:link w:val="Heading4"/>
    <w:rsid w:val="00D55149"/>
    <w:rPr>
      <w:rFonts w:ascii="Arial" w:hAnsi="Arial"/>
      <w:sz w:val="24"/>
      <w:lang w:val="en-GB" w:eastAsia="en-US"/>
    </w:rPr>
  </w:style>
  <w:style w:type="character" w:customStyle="1" w:styleId="Heading5Char">
    <w:name w:val="Heading 5 Char"/>
    <w:aliases w:val="h5 Char,Heading5 Char"/>
    <w:basedOn w:val="DefaultParagraphFont"/>
    <w:link w:val="Heading5"/>
    <w:rsid w:val="00D5514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55149"/>
    <w:rPr>
      <w:rFonts w:ascii="Arial" w:hAnsi="Arial"/>
      <w:lang w:val="en-GB" w:eastAsia="en-US"/>
    </w:rPr>
  </w:style>
  <w:style w:type="character" w:customStyle="1" w:styleId="Heading7Char">
    <w:name w:val="Heading 7 Char"/>
    <w:basedOn w:val="DefaultParagraphFont"/>
    <w:link w:val="Heading7"/>
    <w:rsid w:val="00D55149"/>
    <w:rPr>
      <w:rFonts w:ascii="Arial" w:hAnsi="Arial"/>
      <w:lang w:val="en-GB" w:eastAsia="en-US"/>
    </w:rPr>
  </w:style>
  <w:style w:type="character" w:customStyle="1" w:styleId="Heading8Char">
    <w:name w:val="Heading 8 Char"/>
    <w:basedOn w:val="DefaultParagraphFont"/>
    <w:link w:val="Heading8"/>
    <w:rsid w:val="00D55149"/>
    <w:rPr>
      <w:rFonts w:ascii="Arial" w:hAnsi="Arial"/>
      <w:sz w:val="36"/>
      <w:lang w:val="en-GB" w:eastAsia="en-US"/>
    </w:rPr>
  </w:style>
  <w:style w:type="character" w:customStyle="1" w:styleId="Heading9Char">
    <w:name w:val="Heading 9 Char"/>
    <w:basedOn w:val="DefaultParagraphFont"/>
    <w:link w:val="Heading9"/>
    <w:rsid w:val="00D5514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D55149"/>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5514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5514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D55149"/>
    <w:rPr>
      <w:rFonts w:ascii="Arial" w:hAnsi="Arial"/>
      <w:sz w:val="18"/>
      <w:lang w:val="en-GB" w:eastAsia="en-US"/>
    </w:rPr>
  </w:style>
  <w:style w:type="character" w:customStyle="1" w:styleId="TACChar">
    <w:name w:val="TAC Char"/>
    <w:link w:val="TAC"/>
    <w:locked/>
    <w:rsid w:val="00D55149"/>
    <w:rPr>
      <w:rFonts w:ascii="Arial" w:hAnsi="Arial"/>
      <w:sz w:val="18"/>
      <w:lang w:val="en-GB" w:eastAsia="en-US"/>
    </w:rPr>
  </w:style>
  <w:style w:type="character" w:customStyle="1" w:styleId="TAHCar">
    <w:name w:val="TAH Car"/>
    <w:link w:val="TAH"/>
    <w:locked/>
    <w:rsid w:val="00D55149"/>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D55149"/>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551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D5514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locked/>
    <w:rsid w:val="00D55149"/>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locked/>
    <w:rsid w:val="00D551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103A1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D5514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5514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D5514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D5514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D5514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55149"/>
    <w:rPr>
      <w:rFonts w:ascii="Tahoma" w:hAnsi="Tahoma" w:cs="Tahoma"/>
      <w:shd w:val="clear" w:color="auto" w:fill="000080"/>
      <w:lang w:val="en-GB" w:eastAsia="en-US"/>
    </w:rPr>
  </w:style>
  <w:style w:type="character" w:customStyle="1" w:styleId="Heading1Char1">
    <w:name w:val="Heading 1 Char1"/>
    <w:aliases w:val="H1 Char,h1 Char"/>
    <w:rsid w:val="00D55149"/>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rsid w:val="00D55149"/>
    <w:pPr>
      <w:spacing w:before="100" w:beforeAutospacing="1" w:after="100" w:afterAutospacing="1"/>
    </w:pPr>
    <w:rPr>
      <w:sz w:val="24"/>
      <w:szCs w:val="24"/>
      <w:lang w:val="en-US"/>
    </w:rPr>
  </w:style>
  <w:style w:type="paragraph" w:styleId="IndexHeading">
    <w:name w:val="index heading"/>
    <w:basedOn w:val="Normal"/>
    <w:next w:val="Normal"/>
    <w:unhideWhenUsed/>
    <w:rsid w:val="00D55149"/>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D55149"/>
    <w:rPr>
      <w:rFonts w:asciiTheme="minorHAnsi" w:eastAsiaTheme="minorHAnsi" w:hAnsiTheme="minorHAnsi" w:cstheme="minorBid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55149"/>
    <w:pPr>
      <w:spacing w:after="160" w:line="256" w:lineRule="auto"/>
    </w:pPr>
    <w:rPr>
      <w:rFonts w:asciiTheme="minorHAnsi" w:eastAsiaTheme="minorHAnsi" w:hAnsiTheme="minorHAnsi" w:cstheme="minorBidi"/>
      <w:sz w:val="22"/>
      <w:szCs w:val="22"/>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55149"/>
    <w:rPr>
      <w:rFonts w:ascii="Times New Roman" w:hAnsi="Times New Roman"/>
      <w:lang w:val="en-GB" w:eastAsia="en-US"/>
    </w:rPr>
  </w:style>
  <w:style w:type="paragraph" w:styleId="Date">
    <w:name w:val="Date"/>
    <w:basedOn w:val="Normal"/>
    <w:next w:val="Normal"/>
    <w:link w:val="DateChar"/>
    <w:unhideWhenUsed/>
    <w:rsid w:val="00D55149"/>
    <w:pPr>
      <w:spacing w:after="0" w:line="256" w:lineRule="auto"/>
      <w:jc w:val="both"/>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rsid w:val="00D55149"/>
    <w:rPr>
      <w:rFonts w:asciiTheme="minorHAnsi" w:eastAsiaTheme="minorHAnsi" w:hAnsiTheme="minorHAnsi" w:cstheme="minorBidi"/>
      <w:sz w:val="22"/>
      <w:szCs w:val="22"/>
      <w:lang w:val="en-US" w:eastAsia="en-US"/>
    </w:rPr>
  </w:style>
  <w:style w:type="character" w:customStyle="1" w:styleId="BodyText2Char">
    <w:name w:val="Body Text 2 Char"/>
    <w:basedOn w:val="DefaultParagraphFont"/>
    <w:link w:val="BodyText2"/>
    <w:rsid w:val="00D55149"/>
    <w:rPr>
      <w:rFonts w:asciiTheme="minorHAnsi" w:eastAsiaTheme="minorHAnsi" w:hAnsiTheme="minorHAnsi" w:cstheme="minorBidi"/>
      <w:kern w:val="2"/>
      <w:sz w:val="21"/>
      <w:szCs w:val="22"/>
      <w:lang w:val="en-US" w:eastAsia="ja-JP"/>
    </w:rPr>
  </w:style>
  <w:style w:type="paragraph" w:styleId="BodyText2">
    <w:name w:val="Body Text 2"/>
    <w:basedOn w:val="Normal"/>
    <w:link w:val="BodyText2Char"/>
    <w:unhideWhenUsed/>
    <w:rsid w:val="00D55149"/>
    <w:pPr>
      <w:widowControl w:val="0"/>
      <w:tabs>
        <w:tab w:val="left" w:pos="2205"/>
      </w:tabs>
      <w:spacing w:after="0" w:line="256" w:lineRule="auto"/>
      <w:ind w:left="630"/>
      <w:jc w:val="both"/>
    </w:pPr>
    <w:rPr>
      <w:rFonts w:asciiTheme="minorHAnsi" w:eastAsiaTheme="minorHAnsi" w:hAnsiTheme="minorHAnsi" w:cstheme="minorBidi"/>
      <w:kern w:val="2"/>
      <w:sz w:val="21"/>
      <w:szCs w:val="22"/>
      <w:lang w:val="en-US" w:eastAsia="ja-JP"/>
    </w:rPr>
  </w:style>
  <w:style w:type="paragraph" w:styleId="BodyTextIndent2">
    <w:name w:val="Body Text Indent 2"/>
    <w:basedOn w:val="Normal"/>
    <w:link w:val="BodyTextIndent2Char"/>
    <w:unhideWhenUsed/>
    <w:rsid w:val="00D55149"/>
    <w:pPr>
      <w:widowControl w:val="0"/>
      <w:tabs>
        <w:tab w:val="left" w:pos="2205"/>
      </w:tabs>
      <w:spacing w:after="0" w:line="256" w:lineRule="auto"/>
      <w:ind w:left="200"/>
      <w:jc w:val="both"/>
    </w:pPr>
    <w:rPr>
      <w:rFonts w:asciiTheme="minorHAnsi" w:eastAsiaTheme="minorHAnsi" w:hAnsiTheme="minorHAnsi" w:cstheme="minorBidi"/>
      <w:kern w:val="2"/>
      <w:sz w:val="22"/>
      <w:szCs w:val="22"/>
      <w:lang w:val="en-US" w:eastAsia="ja-JP"/>
    </w:rPr>
  </w:style>
  <w:style w:type="character" w:customStyle="1" w:styleId="BodyTextIndent2Char">
    <w:name w:val="Body Text Indent 2 Char"/>
    <w:basedOn w:val="DefaultParagraphFont"/>
    <w:link w:val="BodyTextIndent2"/>
    <w:rsid w:val="00D55149"/>
    <w:rPr>
      <w:rFonts w:asciiTheme="minorHAnsi" w:eastAsiaTheme="minorHAnsi" w:hAnsiTheme="minorHAnsi" w:cstheme="minorBidi"/>
      <w:kern w:val="2"/>
      <w:sz w:val="22"/>
      <w:szCs w:val="22"/>
      <w:lang w:val="en-US" w:eastAsia="ja-JP"/>
    </w:rPr>
  </w:style>
  <w:style w:type="paragraph" w:styleId="BodyTextIndent3">
    <w:name w:val="Body Text Indent 3"/>
    <w:basedOn w:val="Normal"/>
    <w:link w:val="BodyTextIndent3Char"/>
    <w:unhideWhenUsed/>
    <w:rsid w:val="00D55149"/>
    <w:pPr>
      <w:spacing w:after="0" w:line="256" w:lineRule="auto"/>
      <w:ind w:left="1080"/>
    </w:pPr>
    <w:rPr>
      <w:rFonts w:asciiTheme="minorHAnsi" w:eastAsiaTheme="minorHAnsi" w:hAnsiTheme="minorHAnsi" w:cstheme="minorBidi"/>
      <w:sz w:val="22"/>
      <w:szCs w:val="22"/>
      <w:lang w:val="en-US" w:eastAsia="ja-JP"/>
    </w:rPr>
  </w:style>
  <w:style w:type="character" w:customStyle="1" w:styleId="BodyTextIndent3Char">
    <w:name w:val="Body Text Indent 3 Char"/>
    <w:basedOn w:val="DefaultParagraphFont"/>
    <w:link w:val="BodyTextIndent3"/>
    <w:rsid w:val="00D55149"/>
    <w:rPr>
      <w:rFonts w:asciiTheme="minorHAnsi" w:eastAsiaTheme="minorHAnsi" w:hAnsiTheme="minorHAnsi" w:cstheme="minorBidi"/>
      <w:sz w:val="22"/>
      <w:szCs w:val="22"/>
      <w:lang w:val="en-US" w:eastAsia="ja-JP"/>
    </w:rPr>
  </w:style>
  <w:style w:type="character" w:customStyle="1" w:styleId="PlainTextChar">
    <w:name w:val="Plain Text Char"/>
    <w:basedOn w:val="DefaultParagraphFont"/>
    <w:link w:val="PlainText"/>
    <w:rsid w:val="00D55149"/>
    <w:rPr>
      <w:rFonts w:ascii="Courier New" w:eastAsiaTheme="minorHAnsi" w:hAnsi="Courier New" w:cstheme="minorBidi"/>
      <w:sz w:val="22"/>
      <w:szCs w:val="22"/>
      <w:lang w:val="nb-NO" w:eastAsia="en-US"/>
    </w:rPr>
  </w:style>
  <w:style w:type="paragraph" w:styleId="PlainText">
    <w:name w:val="Plain Text"/>
    <w:basedOn w:val="Normal"/>
    <w:link w:val="PlainTextChar"/>
    <w:unhideWhenUsed/>
    <w:rsid w:val="00D55149"/>
    <w:pPr>
      <w:spacing w:after="160" w:line="256" w:lineRule="auto"/>
    </w:pPr>
    <w:rPr>
      <w:rFonts w:ascii="Courier New" w:eastAsiaTheme="minorHAnsi" w:hAnsi="Courier New" w:cstheme="minorBidi"/>
      <w:sz w:val="22"/>
      <w:szCs w:val="22"/>
      <w:lang w:val="nb-NO"/>
    </w:rPr>
  </w:style>
  <w:style w:type="paragraph" w:styleId="ListParagraph">
    <w:name w:val="List Paragraph"/>
    <w:basedOn w:val="Normal"/>
    <w:uiPriority w:val="34"/>
    <w:qFormat/>
    <w:rsid w:val="00D55149"/>
    <w:pPr>
      <w:spacing w:after="200" w:line="276" w:lineRule="auto"/>
      <w:ind w:left="720"/>
      <w:contextualSpacing/>
    </w:pPr>
    <w:rPr>
      <w:rFonts w:ascii="Calibri" w:eastAsia="Calibri" w:hAnsi="Calibri" w:cstheme="minorBidi"/>
      <w:sz w:val="22"/>
      <w:szCs w:val="22"/>
      <w:lang w:val="en-US"/>
    </w:rPr>
  </w:style>
  <w:style w:type="paragraph" w:customStyle="1" w:styleId="INDENT1">
    <w:name w:val="INDENT1"/>
    <w:basedOn w:val="Normal"/>
    <w:rsid w:val="00D55149"/>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rsid w:val="00D55149"/>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rsid w:val="00D55149"/>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rsid w:val="00D55149"/>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rsid w:val="00D55149"/>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rsid w:val="00D55149"/>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rsid w:val="00D55149"/>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rsid w:val="00D55149"/>
    <w:pPr>
      <w:spacing w:after="160" w:line="256" w:lineRule="auto"/>
    </w:pPr>
    <w:rPr>
      <w:rFonts w:eastAsiaTheme="minorHAnsi" w:cstheme="minorBidi"/>
      <w:sz w:val="22"/>
      <w:szCs w:val="22"/>
      <w:lang w:val="en-US"/>
    </w:rPr>
  </w:style>
  <w:style w:type="paragraph" w:customStyle="1" w:styleId="Guidance">
    <w:name w:val="Guidance"/>
    <w:basedOn w:val="Normal"/>
    <w:rsid w:val="00D55149"/>
    <w:pPr>
      <w:spacing w:after="160" w:line="256" w:lineRule="auto"/>
    </w:pPr>
    <w:rPr>
      <w:rFonts w:asciiTheme="minorHAnsi" w:eastAsiaTheme="minorHAnsi" w:hAnsiTheme="minorHAnsi" w:cstheme="minorBidi"/>
      <w:i/>
      <w:color w:val="0000FF"/>
      <w:sz w:val="22"/>
      <w:szCs w:val="22"/>
      <w:lang w:val="en-US"/>
    </w:rPr>
  </w:style>
  <w:style w:type="paragraph" w:customStyle="1" w:styleId="numberedlist">
    <w:name w:val="numbered list"/>
    <w:basedOn w:val="ListBullet"/>
    <w:rsid w:val="00D5514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sz w:val="22"/>
      <w:szCs w:val="22"/>
      <w:lang w:val="en-US" w:eastAsia="ja-JP"/>
    </w:rPr>
  </w:style>
  <w:style w:type="paragraph" w:customStyle="1" w:styleId="CRfront">
    <w:name w:val="CR_front"/>
    <w:next w:val="Normal"/>
    <w:rsid w:val="00D55149"/>
    <w:rPr>
      <w:rFonts w:ascii="Arial" w:eastAsia="MS Mincho" w:hAnsi="Arial"/>
      <w:lang w:val="en-GB" w:eastAsia="en-US"/>
    </w:rPr>
  </w:style>
  <w:style w:type="paragraph" w:customStyle="1" w:styleId="TabList">
    <w:name w:val="TabList"/>
    <w:basedOn w:val="Normal"/>
    <w:rsid w:val="00D55149"/>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rsid w:val="00D55149"/>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rsid w:val="00D55149"/>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rsid w:val="00D55149"/>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rsid w:val="00D55149"/>
    <w:pPr>
      <w:widowControl w:val="0"/>
      <w:spacing w:after="240" w:line="256" w:lineRule="auto"/>
      <w:jc w:val="both"/>
    </w:pPr>
    <w:rPr>
      <w:rFonts w:asciiTheme="minorHAnsi" w:eastAsiaTheme="minorHAnsi" w:hAnsiTheme="minorHAnsi" w:cstheme="minorBidi"/>
      <w:sz w:val="24"/>
      <w:szCs w:val="22"/>
      <w:lang w:val="en-AU"/>
    </w:rPr>
  </w:style>
  <w:style w:type="paragraph" w:customStyle="1" w:styleId="Reference">
    <w:name w:val="Reference"/>
    <w:basedOn w:val="EX"/>
    <w:rsid w:val="00D55149"/>
    <w:pPr>
      <w:numPr>
        <w:numId w:val="1"/>
      </w:numPr>
      <w:spacing w:after="160" w:line="256" w:lineRule="auto"/>
    </w:pPr>
    <w:rPr>
      <w:rFonts w:asciiTheme="minorHAnsi" w:eastAsiaTheme="minorHAnsi" w:hAnsiTheme="minorHAnsi" w:cstheme="minorBidi"/>
      <w:sz w:val="22"/>
      <w:szCs w:val="22"/>
      <w:lang w:val="en-US"/>
    </w:rPr>
  </w:style>
  <w:style w:type="paragraph" w:customStyle="1" w:styleId="berschrift1H1">
    <w:name w:val="Überschrift 1.H1"/>
    <w:basedOn w:val="Normal"/>
    <w:next w:val="Normal"/>
    <w:rsid w:val="00D55149"/>
    <w:pPr>
      <w:keepNext/>
      <w:keepLines/>
      <w:numPr>
        <w:numId w:val="2"/>
      </w:numPr>
      <w:pBdr>
        <w:top w:val="single" w:sz="12" w:space="3" w:color="auto"/>
      </w:pBdr>
      <w:spacing w:before="240" w:after="160" w:line="256" w:lineRule="auto"/>
      <w:outlineLvl w:val="0"/>
    </w:pPr>
    <w:rPr>
      <w:rFonts w:ascii="Arial" w:eastAsiaTheme="minorHAnsi" w:hAnsi="Arial" w:cstheme="minorBidi"/>
      <w:sz w:val="36"/>
      <w:szCs w:val="22"/>
      <w:lang w:val="en-US" w:eastAsia="de-DE"/>
    </w:rPr>
  </w:style>
  <w:style w:type="paragraph" w:customStyle="1" w:styleId="textintend1">
    <w:name w:val="text intend 1"/>
    <w:basedOn w:val="text"/>
    <w:rsid w:val="00D55149"/>
    <w:pPr>
      <w:widowControl/>
      <w:numPr>
        <w:numId w:val="3"/>
      </w:numPr>
      <w:spacing w:after="120"/>
    </w:pPr>
    <w:rPr>
      <w:rFonts w:eastAsia="MS Mincho"/>
      <w:lang w:val="en-US"/>
    </w:rPr>
  </w:style>
  <w:style w:type="paragraph" w:customStyle="1" w:styleId="textintend2">
    <w:name w:val="text intend 2"/>
    <w:basedOn w:val="text"/>
    <w:rsid w:val="00D55149"/>
    <w:pPr>
      <w:widowControl/>
      <w:numPr>
        <w:numId w:val="4"/>
      </w:numPr>
      <w:spacing w:after="120"/>
    </w:pPr>
    <w:rPr>
      <w:rFonts w:eastAsia="MS Mincho"/>
      <w:lang w:val="en-US"/>
    </w:rPr>
  </w:style>
  <w:style w:type="paragraph" w:customStyle="1" w:styleId="textintend3">
    <w:name w:val="text intend 3"/>
    <w:basedOn w:val="text"/>
    <w:rsid w:val="00D55149"/>
    <w:pPr>
      <w:widowControl/>
      <w:numPr>
        <w:numId w:val="5"/>
      </w:numPr>
      <w:spacing w:after="120"/>
    </w:pPr>
    <w:rPr>
      <w:rFonts w:eastAsia="MS Mincho"/>
      <w:lang w:val="en-US"/>
    </w:rPr>
  </w:style>
  <w:style w:type="paragraph" w:customStyle="1" w:styleId="normalpuce">
    <w:name w:val="normal puce"/>
    <w:basedOn w:val="Normal"/>
    <w:rsid w:val="00D55149"/>
    <w:pPr>
      <w:widowControl w:val="0"/>
      <w:numPr>
        <w:numId w:val="6"/>
      </w:numPr>
      <w:spacing w:before="60" w:after="60" w:line="256" w:lineRule="auto"/>
      <w:jc w:val="both"/>
    </w:pPr>
    <w:rPr>
      <w:rFonts w:asciiTheme="minorHAnsi" w:eastAsia="MS Mincho" w:hAnsiTheme="minorHAnsi" w:cstheme="minorBidi"/>
      <w:sz w:val="22"/>
      <w:szCs w:val="22"/>
      <w:lang w:val="en-US"/>
    </w:rPr>
  </w:style>
  <w:style w:type="paragraph" w:customStyle="1" w:styleId="TdocHeading1">
    <w:name w:val="Tdoc_Heading_1"/>
    <w:basedOn w:val="Heading1"/>
    <w:next w:val="Normal"/>
    <w:autoRedefine/>
    <w:rsid w:val="00D5514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D5514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rsid w:val="00D55149"/>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rsid w:val="00D55149"/>
    <w:pPr>
      <w:spacing w:after="0" w:line="240" w:lineRule="exact"/>
      <w:jc w:val="center"/>
    </w:pPr>
    <w:rPr>
      <w:rFonts w:asciiTheme="minorHAnsi" w:eastAsiaTheme="minorHAnsi" w:hAnsiTheme="minorHAnsi" w:cstheme="minorBidi"/>
      <w:sz w:val="16"/>
      <w:szCs w:val="22"/>
      <w:lang w:val="en-US" w:eastAsia="ja-JP"/>
    </w:rPr>
  </w:style>
  <w:style w:type="paragraph" w:customStyle="1" w:styleId="h60">
    <w:name w:val="h6"/>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b10">
    <w:name w:val="b1"/>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tah0">
    <w:name w:val="tah"/>
    <w:basedOn w:val="Normal"/>
    <w:rsid w:val="00D55149"/>
    <w:pPr>
      <w:keepNext/>
      <w:spacing w:after="0" w:line="256" w:lineRule="auto"/>
      <w:jc w:val="center"/>
    </w:pPr>
    <w:rPr>
      <w:rFonts w:ascii="Arial" w:eastAsia="Batang" w:hAnsi="Arial" w:cs="Arial"/>
      <w:b/>
      <w:bCs/>
      <w:sz w:val="18"/>
      <w:szCs w:val="18"/>
      <w:lang w:val="en-US"/>
    </w:rPr>
  </w:style>
  <w:style w:type="paragraph" w:customStyle="1" w:styleId="CharCharCharChar">
    <w:name w:val="Char Char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NormalAfter3pt">
    <w:name w:val="Normal + After:  3 pt"/>
    <w:basedOn w:val="Normal"/>
    <w:rsid w:val="00D55149"/>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CharChar1CharChar">
    <w:name w:val="Char Char1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
    <w:locked/>
    <w:rsid w:val="00D55149"/>
    <w:rPr>
      <w:rFonts w:ascii="Arial" w:eastAsia="SimSun" w:hAnsi="Arial" w:cstheme="minorBidi"/>
      <w:sz w:val="18"/>
      <w:szCs w:val="22"/>
      <w:lang w:val="en-US" w:eastAsia="zh-CN"/>
    </w:rPr>
  </w:style>
  <w:style w:type="paragraph" w:customStyle="1" w:styleId="TableCell">
    <w:name w:val="Table Cell"/>
    <w:basedOn w:val="TAC"/>
    <w:link w:val="TableCellChar"/>
    <w:qFormat/>
    <w:rsid w:val="00D55149"/>
    <w:pPr>
      <w:spacing w:line="256" w:lineRule="auto"/>
    </w:pPr>
    <w:rPr>
      <w:rFonts w:eastAsia="SimSun" w:cstheme="minorBidi"/>
      <w:szCs w:val="22"/>
      <w:lang w:val="en-US" w:eastAsia="zh-CN"/>
    </w:rPr>
  </w:style>
  <w:style w:type="character" w:customStyle="1" w:styleId="GuidanceChar">
    <w:name w:val="Guidance Char"/>
    <w:rsid w:val="00D55149"/>
    <w:rPr>
      <w:i/>
      <w:iCs w:val="0"/>
      <w:color w:val="0000FF"/>
      <w:lang w:val="en-GB" w:eastAsia="ja-JP" w:bidi="ar-SA"/>
    </w:rPr>
  </w:style>
  <w:style w:type="character" w:customStyle="1" w:styleId="h4CharChar">
    <w:name w:val="h4 Char Char"/>
    <w:rsid w:val="00D55149"/>
    <w:rPr>
      <w:rFonts w:ascii="Arial" w:hAnsi="Arial" w:cs="Arial" w:hint="default"/>
      <w:sz w:val="24"/>
      <w:lang w:val="en-GB" w:eastAsia="ja-JP" w:bidi="ar-SA"/>
    </w:rPr>
  </w:style>
  <w:style w:type="character" w:customStyle="1" w:styleId="B1Zchn">
    <w:name w:val="B1 Zchn"/>
    <w:rsid w:val="00D5514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D55149"/>
    <w:rPr>
      <w:rFonts w:ascii="Arial" w:eastAsia="????" w:hAnsi="Arial" w:cs="Arial" w:hint="default"/>
      <w:color w:val="0000FF"/>
      <w:kern w:val="2"/>
      <w:lang w:val="en-US" w:eastAsia="en-US" w:bidi="ar-SA"/>
    </w:rPr>
  </w:style>
  <w:style w:type="character" w:customStyle="1" w:styleId="B11">
    <w:name w:val="B1 (文字)"/>
    <w:uiPriority w:val="99"/>
    <w:locked/>
    <w:rsid w:val="00D55149"/>
    <w:rPr>
      <w:rFonts w:ascii="Times New Roman" w:hAnsi="Times New Roman" w:cs="Times New Roman" w:hint="default"/>
      <w:lang w:val="en-GB" w:eastAsia="en-US"/>
    </w:rPr>
  </w:style>
  <w:style w:type="character" w:customStyle="1" w:styleId="TALCar">
    <w:name w:val="TAL Car"/>
    <w:rsid w:val="00D55149"/>
    <w:rPr>
      <w:rFonts w:ascii="Arial" w:hAnsi="Arial" w:cs="Arial" w:hint="default"/>
      <w:sz w:val="18"/>
      <w:lang w:eastAsia="en-US"/>
    </w:rPr>
  </w:style>
  <w:style w:type="character" w:styleId="PlaceholderText">
    <w:name w:val="Placeholder Text"/>
    <w:basedOn w:val="DefaultParagraphFont"/>
    <w:uiPriority w:val="99"/>
    <w:semiHidden/>
    <w:rsid w:val="00B65A74"/>
    <w:rPr>
      <w:color w:val="808080"/>
    </w:rPr>
  </w:style>
  <w:style w:type="paragraph" w:styleId="Caption">
    <w:name w:val="caption"/>
    <w:aliases w:val="cap"/>
    <w:basedOn w:val="Normal"/>
    <w:next w:val="Normal"/>
    <w:uiPriority w:val="35"/>
    <w:qFormat/>
    <w:rsid w:val="00103A13"/>
    <w:pPr>
      <w:overflowPunct w:val="0"/>
      <w:autoSpaceDE w:val="0"/>
      <w:autoSpaceDN w:val="0"/>
      <w:adjustRightInd w:val="0"/>
      <w:spacing w:before="120" w:after="120"/>
      <w:textAlignment w:val="baseline"/>
    </w:pPr>
    <w:rPr>
      <w:b/>
      <w:lang w:eastAsia="en-GB"/>
    </w:rPr>
  </w:style>
  <w:style w:type="character" w:styleId="Emphasis">
    <w:name w:val="Emphasis"/>
    <w:qFormat/>
    <w:rsid w:val="00103A13"/>
    <w:rPr>
      <w:i/>
      <w:iCs/>
    </w:rPr>
  </w:style>
  <w:style w:type="paragraph" w:customStyle="1" w:styleId="MTDisplayEquation">
    <w:name w:val="MTDisplayEquation"/>
    <w:basedOn w:val="Normal"/>
    <w:next w:val="Normal"/>
    <w:link w:val="MTDisplayEquationChar"/>
    <w:rsid w:val="00103A1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03A13"/>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96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61.bin"/><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image" Target="media/image15.wmf"/><Relationship Id="rId63" Type="http://schemas.openxmlformats.org/officeDocument/2006/relationships/oleObject" Target="embeddings/oleObject27.bin"/><Relationship Id="rId68" Type="http://schemas.openxmlformats.org/officeDocument/2006/relationships/image" Target="media/image23.wmf"/><Relationship Id="rId84" Type="http://schemas.openxmlformats.org/officeDocument/2006/relationships/image" Target="media/image28.wmf"/><Relationship Id="rId89" Type="http://schemas.openxmlformats.org/officeDocument/2006/relationships/image" Target="media/image29.wmf"/><Relationship Id="rId112" Type="http://schemas.openxmlformats.org/officeDocument/2006/relationships/oleObject" Target="embeddings/oleObject58.bin"/><Relationship Id="rId133" Type="http://schemas.openxmlformats.org/officeDocument/2006/relationships/image" Target="media/image48.wmf"/><Relationship Id="rId138" Type="http://schemas.openxmlformats.org/officeDocument/2006/relationships/oleObject" Target="embeddings/oleObject74.bin"/><Relationship Id="rId16" Type="http://schemas.openxmlformats.org/officeDocument/2006/relationships/image" Target="media/image1.wmf"/><Relationship Id="rId107" Type="http://schemas.openxmlformats.org/officeDocument/2006/relationships/image" Target="media/image37.wmf"/><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20.wmf"/><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5.bin"/><Relationship Id="rId128" Type="http://schemas.openxmlformats.org/officeDocument/2006/relationships/oleObject" Target="embeddings/oleObject68.bin"/><Relationship Id="rId144" Type="http://schemas.openxmlformats.org/officeDocument/2006/relationships/header" Target="header2.xml"/><Relationship Id="rId149"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oleObject" Target="embeddings/oleObject46.bin"/><Relationship Id="rId95" Type="http://schemas.openxmlformats.org/officeDocument/2006/relationships/image" Target="media/image32.wmf"/><Relationship Id="rId22" Type="http://schemas.openxmlformats.org/officeDocument/2006/relationships/image" Target="media/image4.wmf"/><Relationship Id="rId27" Type="http://schemas.openxmlformats.org/officeDocument/2006/relationships/oleObject" Target="embeddings/oleObject6.bin"/><Relationship Id="rId43" Type="http://schemas.openxmlformats.org/officeDocument/2006/relationships/image" Target="media/image13.wmf"/><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oleObject" Target="embeddings/oleObject71.bin"/><Relationship Id="rId139" Type="http://schemas.openxmlformats.org/officeDocument/2006/relationships/oleObject" Target="embeddings/oleObject75.bin"/><Relationship Id="rId80" Type="http://schemas.openxmlformats.org/officeDocument/2006/relationships/image" Target="media/image27.wmf"/><Relationship Id="rId85" Type="http://schemas.openxmlformats.org/officeDocument/2006/relationships/oleObject" Target="embeddings/oleObject4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30.bin"/><Relationship Id="rId103" Type="http://schemas.openxmlformats.org/officeDocument/2006/relationships/oleObject" Target="embeddings/oleObject53.bin"/><Relationship Id="rId108" Type="http://schemas.openxmlformats.org/officeDocument/2006/relationships/oleObject" Target="embeddings/oleObject56.bin"/><Relationship Id="rId116" Type="http://schemas.openxmlformats.org/officeDocument/2006/relationships/image" Target="media/image41.wmf"/><Relationship Id="rId124" Type="http://schemas.openxmlformats.org/officeDocument/2006/relationships/oleObject" Target="embeddings/oleObject66.bin"/><Relationship Id="rId129" Type="http://schemas.openxmlformats.org/officeDocument/2006/relationships/image" Target="media/image46.wmf"/><Relationship Id="rId137" Type="http://schemas.openxmlformats.org/officeDocument/2006/relationships/oleObject" Target="embeddings/oleObject73.bin"/><Relationship Id="rId20" Type="http://schemas.openxmlformats.org/officeDocument/2006/relationships/image" Target="media/image3.wmf"/><Relationship Id="rId41" Type="http://schemas.openxmlformats.org/officeDocument/2006/relationships/oleObject" Target="embeddings/oleObject14.bin"/><Relationship Id="rId54" Type="http://schemas.openxmlformats.org/officeDocument/2006/relationships/image" Target="media/image18.wmf"/><Relationship Id="rId62" Type="http://schemas.openxmlformats.org/officeDocument/2006/relationships/oleObject" Target="embeddings/oleObject26.bin"/><Relationship Id="rId70" Type="http://schemas.openxmlformats.org/officeDocument/2006/relationships/image" Target="media/image24.wmf"/><Relationship Id="rId75" Type="http://schemas.openxmlformats.org/officeDocument/2006/relationships/image" Target="media/image25.wmf"/><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image" Target="media/image30.wmf"/><Relationship Id="rId96" Type="http://schemas.openxmlformats.org/officeDocument/2006/relationships/oleObject" Target="embeddings/oleObject49.bin"/><Relationship Id="rId111" Type="http://schemas.openxmlformats.org/officeDocument/2006/relationships/image" Target="media/image39.wmf"/><Relationship Id="rId132" Type="http://schemas.openxmlformats.org/officeDocument/2006/relationships/oleObject" Target="embeddings/oleObject70.bin"/><Relationship Id="rId140" Type="http://schemas.openxmlformats.org/officeDocument/2006/relationships/oleObject" Target="embeddings/oleObject76.bin"/><Relationship Id="rId14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oleObject" Target="embeddings/oleObject23.bin"/><Relationship Id="rId106" Type="http://schemas.openxmlformats.org/officeDocument/2006/relationships/oleObject" Target="embeddings/oleObject55.bin"/><Relationship Id="rId114" Type="http://schemas.openxmlformats.org/officeDocument/2006/relationships/image" Target="media/image40.wmf"/><Relationship Id="rId119" Type="http://schemas.openxmlformats.org/officeDocument/2006/relationships/image" Target="media/image42.wmf"/><Relationship Id="rId127" Type="http://schemas.openxmlformats.org/officeDocument/2006/relationships/image" Target="media/image45.wmf"/><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26.wmf"/><Relationship Id="rId81" Type="http://schemas.openxmlformats.org/officeDocument/2006/relationships/oleObject" Target="embeddings/oleObject39.bin"/><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64.bin"/><Relationship Id="rId130" Type="http://schemas.openxmlformats.org/officeDocument/2006/relationships/oleObject" Target="embeddings/oleObject69.bin"/><Relationship Id="rId135" Type="http://schemas.openxmlformats.org/officeDocument/2006/relationships/image" Target="media/image49.wmf"/><Relationship Id="rId143" Type="http://schemas.openxmlformats.org/officeDocument/2006/relationships/oleObject" Target="embeddings/oleObject78.bin"/><Relationship Id="rId148"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3.bin"/><Relationship Id="rId109" Type="http://schemas.openxmlformats.org/officeDocument/2006/relationships/image" Target="media/image38.wmf"/><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image" Target="media/image36.wmf"/><Relationship Id="rId120" Type="http://schemas.openxmlformats.org/officeDocument/2006/relationships/oleObject" Target="embeddings/oleObject63.bin"/><Relationship Id="rId125" Type="http://schemas.openxmlformats.org/officeDocument/2006/relationships/image" Target="media/image44.wmf"/><Relationship Id="rId141" Type="http://schemas.openxmlformats.org/officeDocument/2006/relationships/image" Target="media/image50.wmf"/><Relationship Id="rId146" Type="http://schemas.openxmlformats.org/officeDocument/2006/relationships/header" Target="header4.xml"/><Relationship Id="rId7" Type="http://schemas.openxmlformats.org/officeDocument/2006/relationships/styles" Target="styles.xml"/><Relationship Id="rId71" Type="http://schemas.openxmlformats.org/officeDocument/2006/relationships/oleObject" Target="embeddings/oleObject32.bin"/><Relationship Id="rId92" Type="http://schemas.openxmlformats.org/officeDocument/2006/relationships/oleObject" Target="embeddings/oleObject4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2.wmf"/><Relationship Id="rId45" Type="http://schemas.openxmlformats.org/officeDocument/2006/relationships/image" Target="media/image14.wmf"/><Relationship Id="rId66" Type="http://schemas.openxmlformats.org/officeDocument/2006/relationships/oleObject" Target="embeddings/oleObject29.bin"/><Relationship Id="rId87" Type="http://schemas.openxmlformats.org/officeDocument/2006/relationships/oleObject" Target="embeddings/oleObject44.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image" Target="media/image47.wmf"/><Relationship Id="rId136" Type="http://schemas.openxmlformats.org/officeDocument/2006/relationships/oleObject" Target="embeddings/oleObject72.bin"/><Relationship Id="rId61" Type="http://schemas.openxmlformats.org/officeDocument/2006/relationships/image" Target="media/image21.wmf"/><Relationship Id="rId82" Type="http://schemas.openxmlformats.org/officeDocument/2006/relationships/oleObject" Target="embeddings/oleObject40.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1.bin"/><Relationship Id="rId56" Type="http://schemas.openxmlformats.org/officeDocument/2006/relationships/image" Target="media/image19.wmf"/><Relationship Id="rId77" Type="http://schemas.openxmlformats.org/officeDocument/2006/relationships/oleObject" Target="embeddings/oleObject37.bin"/><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7.wmf"/><Relationship Id="rId72" Type="http://schemas.openxmlformats.org/officeDocument/2006/relationships/oleObject" Target="embeddings/oleObject33.bin"/><Relationship Id="rId93" Type="http://schemas.openxmlformats.org/officeDocument/2006/relationships/image" Target="media/image31.wmf"/><Relationship Id="rId98" Type="http://schemas.openxmlformats.org/officeDocument/2006/relationships/oleObject" Target="embeddings/oleObject50.bin"/><Relationship Id="rId121" Type="http://schemas.openxmlformats.org/officeDocument/2006/relationships/image" Target="media/image43.wmf"/><Relationship Id="rId142" Type="http://schemas.openxmlformats.org/officeDocument/2006/relationships/oleObject" Target="embeddings/oleObject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6762-3E87-4A88-9B9D-357068D7C0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330AE2-DFC6-4A47-B757-290318621616}">
  <ds:schemaRefs>
    <ds:schemaRef ds:uri="http://schemas.microsoft.com/sharepoint/v3/contenttype/forms"/>
  </ds:schemaRefs>
</ds:datastoreItem>
</file>

<file path=customXml/itemProps3.xml><?xml version="1.0" encoding="utf-8"?>
<ds:datastoreItem xmlns:ds="http://schemas.openxmlformats.org/officeDocument/2006/customXml" ds:itemID="{F916C06D-D338-495B-BE22-B18EFFAF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943F2-588A-42CF-805A-7D19AA621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4210</Words>
  <Characters>24002</Characters>
  <Application>Microsoft Office Word</Application>
  <DocSecurity>0</DocSecurity>
  <Lines>200</Lines>
  <Paragraphs>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May 13th - May 17th, 2019</vt:lpstr>
      <vt:lpstr>        7.2.2	Periodic CSI Reporting using PUCCH</vt:lpstr>
      <vt:lpstr>MTG_TITLE</vt:lpstr>
    </vt:vector>
  </TitlesOfParts>
  <Company>3GPP Support Team</Company>
  <LinksUpToDate>false</LinksUpToDate>
  <CharactersWithSpaces>28156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Muruganathan</dc:creator>
  <cp:keywords/>
  <cp:lastModifiedBy>MCC:</cp:lastModifiedBy>
  <cp:revision>3</cp:revision>
  <cp:lastPrinted>1900-01-01T05:00:00Z</cp:lastPrinted>
  <dcterms:created xsi:type="dcterms:W3CDTF">2019-05-23T12:30:00Z</dcterms:created>
  <dcterms:modified xsi:type="dcterms:W3CDTF">2019-05-25T21:00:00Z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